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B780" w14:textId="77777777" w:rsidR="002C13F5" w:rsidRDefault="002C13F5" w:rsidP="002C13F5">
      <w:pPr>
        <w:spacing w:before="30" w:line="244" w:lineRule="auto"/>
        <w:jc w:val="center"/>
        <w:rPr>
          <w:color w:val="050505"/>
          <w:w w:val="102"/>
          <w:szCs w:val="24"/>
        </w:rPr>
      </w:pPr>
      <w:r>
        <w:rPr>
          <w:color w:val="050505"/>
          <w:szCs w:val="24"/>
        </w:rPr>
        <w:t>UNITED</w:t>
      </w:r>
      <w:r>
        <w:rPr>
          <w:color w:val="050505"/>
          <w:spacing w:val="13"/>
          <w:szCs w:val="24"/>
        </w:rPr>
        <w:t xml:space="preserve"> </w:t>
      </w:r>
      <w:r>
        <w:rPr>
          <w:color w:val="050505"/>
          <w:szCs w:val="24"/>
        </w:rPr>
        <w:t>STATES</w:t>
      </w:r>
      <w:r>
        <w:rPr>
          <w:color w:val="050505"/>
          <w:spacing w:val="34"/>
          <w:szCs w:val="24"/>
        </w:rPr>
        <w:t xml:space="preserve"> </w:t>
      </w:r>
      <w:r>
        <w:rPr>
          <w:color w:val="050505"/>
          <w:szCs w:val="24"/>
        </w:rPr>
        <w:t>BANKRUPTCY</w:t>
      </w:r>
      <w:r>
        <w:rPr>
          <w:color w:val="050505"/>
          <w:spacing w:val="30"/>
          <w:szCs w:val="24"/>
        </w:rPr>
        <w:t xml:space="preserve"> </w:t>
      </w:r>
      <w:r>
        <w:rPr>
          <w:color w:val="050505"/>
          <w:w w:val="103"/>
          <w:szCs w:val="24"/>
        </w:rPr>
        <w:t xml:space="preserve">COURT </w:t>
      </w:r>
      <w:r>
        <w:rPr>
          <w:color w:val="050505"/>
          <w:w w:val="103"/>
          <w:szCs w:val="24"/>
        </w:rPr>
        <w:br/>
      </w:r>
      <w:r>
        <w:rPr>
          <w:color w:val="050505"/>
          <w:szCs w:val="24"/>
        </w:rPr>
        <w:t>FOR</w:t>
      </w:r>
      <w:r>
        <w:rPr>
          <w:color w:val="050505"/>
          <w:spacing w:val="11"/>
          <w:szCs w:val="24"/>
        </w:rPr>
        <w:t xml:space="preserve"> </w:t>
      </w:r>
      <w:r>
        <w:rPr>
          <w:color w:val="050505"/>
          <w:szCs w:val="24"/>
        </w:rPr>
        <w:t>THE</w:t>
      </w:r>
      <w:r>
        <w:rPr>
          <w:color w:val="050505"/>
          <w:spacing w:val="15"/>
          <w:szCs w:val="24"/>
        </w:rPr>
        <w:t xml:space="preserve"> </w:t>
      </w:r>
      <w:r>
        <w:rPr>
          <w:color w:val="050505"/>
          <w:szCs w:val="24"/>
        </w:rPr>
        <w:t>WESTERN DISTRICT</w:t>
      </w:r>
      <w:r>
        <w:rPr>
          <w:color w:val="050505"/>
          <w:spacing w:val="16"/>
          <w:szCs w:val="24"/>
        </w:rPr>
        <w:t xml:space="preserve"> </w:t>
      </w:r>
      <w:r>
        <w:rPr>
          <w:color w:val="050505"/>
          <w:szCs w:val="24"/>
        </w:rPr>
        <w:t>OF</w:t>
      </w:r>
      <w:r>
        <w:rPr>
          <w:color w:val="050505"/>
          <w:spacing w:val="15"/>
          <w:szCs w:val="24"/>
        </w:rPr>
        <w:t xml:space="preserve"> MICHIGAN</w:t>
      </w:r>
    </w:p>
    <w:p w14:paraId="5A6A9FF6" w14:textId="77777777" w:rsidR="002C13F5" w:rsidRDefault="002C13F5" w:rsidP="002C13F5">
      <w:pPr>
        <w:spacing w:before="30" w:line="244" w:lineRule="auto"/>
        <w:jc w:val="center"/>
        <w:rPr>
          <w:color w:val="000000"/>
          <w:szCs w:val="24"/>
        </w:rPr>
      </w:pPr>
    </w:p>
    <w:p w14:paraId="478780F3" w14:textId="77777777" w:rsidR="002C13F5" w:rsidRDefault="002C13F5" w:rsidP="002C13F5">
      <w:pPr>
        <w:spacing w:before="17" w:line="260" w:lineRule="exact"/>
        <w:rPr>
          <w:color w:val="000000"/>
          <w:szCs w:val="24"/>
        </w:rPr>
      </w:pPr>
    </w:p>
    <w:p w14:paraId="346AC94A" w14:textId="77777777" w:rsidR="002C13F5" w:rsidRPr="007E2014" w:rsidRDefault="002C13F5" w:rsidP="002C13F5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In re:</w:t>
      </w:r>
      <w:r>
        <w:rPr>
          <w:color w:val="050505"/>
          <w:szCs w:val="24"/>
        </w:rPr>
        <w:tab/>
        <w:t xml:space="preserve">Case No. </w:t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-jtg</w:t>
      </w:r>
    </w:p>
    <w:p w14:paraId="7FB8DBA5" w14:textId="77777777" w:rsidR="002C13F5" w:rsidRDefault="002C13F5" w:rsidP="002C13F5">
      <w:pPr>
        <w:tabs>
          <w:tab w:val="left" w:pos="5760"/>
        </w:tabs>
        <w:ind w:right="-20"/>
        <w:rPr>
          <w:color w:val="050505"/>
          <w:szCs w:val="24"/>
        </w:rPr>
      </w:pPr>
    </w:p>
    <w:p w14:paraId="71CF38E2" w14:textId="77777777" w:rsidR="002C13F5" w:rsidRPr="00320D4D" w:rsidRDefault="002C13F5" w:rsidP="002C13F5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[DEBTOR(S)],</w:t>
      </w:r>
      <w:r>
        <w:rPr>
          <w:color w:val="050505"/>
          <w:szCs w:val="24"/>
        </w:rPr>
        <w:tab/>
        <w:t>Chapter 13</w:t>
      </w:r>
    </w:p>
    <w:p w14:paraId="35C61E54" w14:textId="77777777" w:rsidR="002C13F5" w:rsidRDefault="002C13F5" w:rsidP="002C13F5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</w:p>
    <w:p w14:paraId="0C864978" w14:textId="77777777" w:rsidR="002C13F5" w:rsidRDefault="002C13F5" w:rsidP="002C13F5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  <w:t>Debtor(s).</w:t>
      </w:r>
      <w:r>
        <w:rPr>
          <w:color w:val="050505"/>
          <w:szCs w:val="24"/>
        </w:rPr>
        <w:tab/>
        <w:t>Hon. John T. Gregg</w:t>
      </w:r>
    </w:p>
    <w:p w14:paraId="16BD48FA" w14:textId="77777777" w:rsidR="002C13F5" w:rsidRDefault="002C13F5" w:rsidP="002C13F5">
      <w:pPr>
        <w:tabs>
          <w:tab w:val="left" w:pos="360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/</w:t>
      </w:r>
    </w:p>
    <w:p w14:paraId="76A56420" w14:textId="77777777" w:rsidR="002C13F5" w:rsidRDefault="002C13F5" w:rsidP="002C13F5"/>
    <w:p w14:paraId="41FF2080" w14:textId="32C37669" w:rsidR="002C13F5" w:rsidRPr="00715017" w:rsidRDefault="002C13F5" w:rsidP="00715017">
      <w:pPr>
        <w:jc w:val="center"/>
        <w:rPr>
          <w:b/>
          <w:szCs w:val="24"/>
          <w:u w:val="single"/>
        </w:rPr>
      </w:pPr>
      <w:r w:rsidRPr="00715017">
        <w:rPr>
          <w:b/>
          <w:szCs w:val="24"/>
          <w:u w:val="single"/>
        </w:rPr>
        <w:t>MORTGAGEE CONSENT</w:t>
      </w:r>
      <w:r w:rsidR="00FD2EF2">
        <w:rPr>
          <w:b/>
          <w:szCs w:val="24"/>
          <w:u w:val="single"/>
        </w:rPr>
        <w:t xml:space="preserve"> TO MMP</w:t>
      </w:r>
    </w:p>
    <w:p w14:paraId="738EB885" w14:textId="77777777" w:rsidR="002C13F5" w:rsidRDefault="002C13F5" w:rsidP="002C13F5">
      <w:pPr>
        <w:jc w:val="center"/>
        <w:rPr>
          <w:b/>
          <w:szCs w:val="24"/>
        </w:rPr>
      </w:pPr>
    </w:p>
    <w:p w14:paraId="3BE4783F" w14:textId="02ED8DCD" w:rsidR="00C4064F" w:rsidRDefault="002C13F5" w:rsidP="00C4064F">
      <w:pPr>
        <w:ind w:firstLine="720"/>
      </w:pPr>
      <w:r>
        <w:rPr>
          <w:b/>
          <w:szCs w:val="24"/>
        </w:rPr>
        <w:t xml:space="preserve">[Mortgagee Name] </w:t>
      </w:r>
      <w:r w:rsidRPr="00945DBA">
        <w:rPr>
          <w:bCs/>
          <w:szCs w:val="24"/>
        </w:rPr>
        <w:t>(the “</w:t>
      </w:r>
      <w:r>
        <w:rPr>
          <w:bCs/>
          <w:szCs w:val="24"/>
        </w:rPr>
        <w:t>Mortgagee</w:t>
      </w:r>
      <w:r w:rsidRPr="00945DBA">
        <w:rPr>
          <w:bCs/>
          <w:szCs w:val="24"/>
        </w:rPr>
        <w:t>”)</w:t>
      </w:r>
      <w:r w:rsidR="00D2706F" w:rsidRPr="00947DB9">
        <w:rPr>
          <w:rStyle w:val="FootnoteReference"/>
        </w:rPr>
        <w:footnoteReference w:id="1"/>
      </w:r>
      <w:r>
        <w:rPr>
          <w:bCs/>
          <w:szCs w:val="24"/>
        </w:rPr>
        <w:t xml:space="preserve"> hereby</w:t>
      </w:r>
      <w:r w:rsidRPr="00945DBA">
        <w:rPr>
          <w:bCs/>
          <w:szCs w:val="24"/>
        </w:rPr>
        <w:t xml:space="preserve"> consents to participate in </w:t>
      </w:r>
      <w:r>
        <w:rPr>
          <w:bCs/>
          <w:szCs w:val="24"/>
        </w:rPr>
        <w:t xml:space="preserve">the </w:t>
      </w:r>
      <w:r w:rsidRPr="00945DBA">
        <w:rPr>
          <w:bCs/>
          <w:szCs w:val="24"/>
        </w:rPr>
        <w:t xml:space="preserve">Mortgage Modification </w:t>
      </w:r>
      <w:r>
        <w:rPr>
          <w:bCs/>
          <w:szCs w:val="24"/>
        </w:rPr>
        <w:t xml:space="preserve">Program </w:t>
      </w:r>
      <w:r w:rsidRPr="00945DBA">
        <w:rPr>
          <w:bCs/>
          <w:szCs w:val="24"/>
        </w:rPr>
        <w:t>(“MM</w:t>
      </w:r>
      <w:r>
        <w:rPr>
          <w:bCs/>
          <w:szCs w:val="24"/>
        </w:rPr>
        <w:t>P</w:t>
      </w:r>
      <w:r w:rsidRPr="00945DBA">
        <w:rPr>
          <w:bCs/>
          <w:szCs w:val="24"/>
        </w:rPr>
        <w:t xml:space="preserve">”) in the above-captioned case with respect to </w:t>
      </w:r>
      <w:bookmarkStart w:id="0" w:name="_Hlk49170239"/>
      <w:r w:rsidR="00C4064F">
        <w:t>the following real property (the “Real Property”) that constitutes the Debtor’s primary residence:</w:t>
      </w:r>
    </w:p>
    <w:p w14:paraId="46E5DEC1" w14:textId="77777777" w:rsidR="00C4064F" w:rsidRDefault="00C4064F" w:rsidP="00C4064F">
      <w:pPr>
        <w:ind w:firstLine="720"/>
      </w:pPr>
    </w:p>
    <w:p w14:paraId="7B9F7218" w14:textId="77777777" w:rsidR="00C4064F" w:rsidRDefault="00C4064F" w:rsidP="00C4064F">
      <w:pPr>
        <w:ind w:left="1440"/>
        <w:rPr>
          <w:u w:val="single"/>
        </w:rPr>
      </w:pPr>
      <w:bookmarkStart w:id="1" w:name="_GoBack"/>
      <w:bookmarkEnd w:id="1"/>
      <w:r>
        <w:t xml:space="preserve">Street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E8F6B6" w14:textId="77777777" w:rsidR="00C4064F" w:rsidRPr="00813D98" w:rsidRDefault="00C4064F" w:rsidP="00C4064F">
      <w:pPr>
        <w:ind w:left="1440"/>
        <w:rPr>
          <w:u w:val="single"/>
        </w:rPr>
      </w:pP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4D5E7D" w14:textId="54EB7860" w:rsidR="00C4064F" w:rsidRPr="00813D98" w:rsidRDefault="00C4064F" w:rsidP="00C4064F">
      <w:pPr>
        <w:ind w:left="2160" w:firstLine="720"/>
      </w:pPr>
      <w:r w:rsidRPr="00813D98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</w:p>
    <w:p w14:paraId="452EA7FE" w14:textId="6FE5CEAF" w:rsidR="00C4064F" w:rsidRDefault="00C4064F" w:rsidP="00C4064F">
      <w:pPr>
        <w:ind w:left="720"/>
      </w:pPr>
      <w:r>
        <w:tab/>
        <w:t>Tax Parcel I.D.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E371206" w14:textId="4C1C3244" w:rsidR="003B66C7" w:rsidRPr="003B66C7" w:rsidRDefault="003B66C7" w:rsidP="00C4064F">
      <w:pPr>
        <w:ind w:left="720"/>
        <w:rPr>
          <w:u w:val="single"/>
        </w:rPr>
      </w:pPr>
      <w:r>
        <w:tab/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EF9929" w14:textId="77777777" w:rsidR="00C4064F" w:rsidRDefault="00C4064F" w:rsidP="00C4064F">
      <w:pPr>
        <w:ind w:left="720"/>
      </w:pPr>
    </w:p>
    <w:bookmarkEnd w:id="0"/>
    <w:p w14:paraId="4549C758" w14:textId="1918CBCB" w:rsidR="002C13F5" w:rsidRDefault="002C13F5" w:rsidP="002C13F5">
      <w:pPr>
        <w:ind w:firstLine="720"/>
        <w:rPr>
          <w:b/>
          <w:szCs w:val="24"/>
        </w:rPr>
      </w:pPr>
      <w:r w:rsidRPr="00945DBA">
        <w:rPr>
          <w:bCs/>
          <w:szCs w:val="24"/>
        </w:rPr>
        <w:t>By this consent, the</w:t>
      </w:r>
      <w:r>
        <w:rPr>
          <w:bCs/>
          <w:szCs w:val="24"/>
        </w:rPr>
        <w:t xml:space="preserve"> Mortgagee represents </w:t>
      </w:r>
      <w:r w:rsidRPr="00945DBA">
        <w:rPr>
          <w:bCs/>
          <w:szCs w:val="24"/>
        </w:rPr>
        <w:t>as follows:</w:t>
      </w:r>
    </w:p>
    <w:p w14:paraId="3A714CB7" w14:textId="77777777" w:rsidR="002C13F5" w:rsidRDefault="002C13F5" w:rsidP="002C13F5">
      <w:pPr>
        <w:rPr>
          <w:b/>
          <w:szCs w:val="24"/>
        </w:rPr>
      </w:pPr>
    </w:p>
    <w:p w14:paraId="2798E8D7" w14:textId="77777777" w:rsidR="002C13F5" w:rsidRDefault="002C13F5" w:rsidP="002C13F5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Cs/>
          <w:szCs w:val="24"/>
        </w:rPr>
        <w:t>1.</w:t>
      </w:r>
      <w:r>
        <w:rPr>
          <w:bCs/>
          <w:szCs w:val="24"/>
        </w:rPr>
        <w:tab/>
        <w:t xml:space="preserve">The Mortgagee </w:t>
      </w:r>
      <w:r w:rsidR="00A706F4">
        <w:rPr>
          <w:bCs/>
          <w:szCs w:val="24"/>
        </w:rPr>
        <w:t>has reviewed, understands and is prepared to comply with the MMP, including that the Mortgagee shall participate in good faith.</w:t>
      </w:r>
    </w:p>
    <w:p w14:paraId="30294A36" w14:textId="77777777" w:rsidR="002C13F5" w:rsidRDefault="002C13F5" w:rsidP="002C13F5">
      <w:pPr>
        <w:ind w:firstLine="720"/>
        <w:rPr>
          <w:bCs/>
          <w:szCs w:val="24"/>
        </w:rPr>
      </w:pPr>
    </w:p>
    <w:p w14:paraId="6FBF0718" w14:textId="5CBCA55E" w:rsidR="005A5CBE" w:rsidRDefault="002C13F5" w:rsidP="005A5CBE">
      <w:pPr>
        <w:ind w:firstLine="720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</w:r>
      <w:r w:rsidR="00BA28A5">
        <w:t>The Mortgagee</w:t>
      </w:r>
      <w:r w:rsidR="00BA28A5" w:rsidRPr="00957EE3">
        <w:rPr>
          <w:b/>
        </w:rPr>
        <w:t xml:space="preserve"> </w:t>
      </w:r>
      <w:r w:rsidR="00BA28A5" w:rsidRPr="00957EE3">
        <w:rPr>
          <w:b/>
          <w:sz w:val="28"/>
          <w:szCs w:val="26"/>
        </w:rPr>
        <w:sym w:font="Symbol" w:char="F09C"/>
      </w:r>
      <w:r w:rsidR="00BA28A5" w:rsidRPr="00F60BBC">
        <w:rPr>
          <w:sz w:val="28"/>
          <w:szCs w:val="26"/>
        </w:rPr>
        <w:t xml:space="preserve"> </w:t>
      </w:r>
      <w:r w:rsidR="00BA28A5">
        <w:t xml:space="preserve">has already registered for the Portal or </w:t>
      </w:r>
      <w:r w:rsidR="00BA28A5" w:rsidRPr="00957EE3">
        <w:rPr>
          <w:b/>
          <w:bCs/>
          <w:sz w:val="28"/>
          <w:szCs w:val="26"/>
        </w:rPr>
        <w:sym w:font="Symbol" w:char="F09C"/>
      </w:r>
      <w:r w:rsidR="00BA28A5" w:rsidRPr="00957EE3">
        <w:rPr>
          <w:b/>
          <w:bCs/>
          <w:sz w:val="28"/>
          <w:szCs w:val="26"/>
        </w:rPr>
        <w:t xml:space="preserve"> </w:t>
      </w:r>
      <w:r w:rsidR="00BA28A5">
        <w:t>is prepared to timely register for the Portal as required by the MMP.</w:t>
      </w:r>
    </w:p>
    <w:p w14:paraId="4C20ECC0" w14:textId="77777777" w:rsidR="005A5CBE" w:rsidRDefault="005A5CBE" w:rsidP="005A5CBE">
      <w:pPr>
        <w:ind w:firstLine="720"/>
        <w:rPr>
          <w:bCs/>
          <w:szCs w:val="24"/>
        </w:rPr>
      </w:pPr>
    </w:p>
    <w:p w14:paraId="14A5D072" w14:textId="50B1ED5A" w:rsidR="002C13F5" w:rsidRDefault="005A5CBE" w:rsidP="002D587A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tab/>
        <w:t>3</w:t>
      </w:r>
      <w:r w:rsidR="002C13F5">
        <w:rPr>
          <w:bCs/>
          <w:szCs w:val="24"/>
        </w:rPr>
        <w:t>.</w:t>
      </w:r>
      <w:r w:rsidR="002C13F5">
        <w:rPr>
          <w:bCs/>
          <w:szCs w:val="24"/>
        </w:rPr>
        <w:tab/>
        <w:t xml:space="preserve">The Mortgagee consents </w:t>
      </w:r>
      <w:r w:rsidR="002C13F5" w:rsidRPr="00945DBA">
        <w:rPr>
          <w:bCs/>
          <w:szCs w:val="24"/>
        </w:rPr>
        <w:t xml:space="preserve">to the jurisdiction of this </w:t>
      </w:r>
      <w:r w:rsidR="002C13F5">
        <w:rPr>
          <w:bCs/>
          <w:szCs w:val="24"/>
        </w:rPr>
        <w:t>c</w:t>
      </w:r>
      <w:r w:rsidR="002C13F5" w:rsidRPr="00945DBA">
        <w:rPr>
          <w:bCs/>
          <w:szCs w:val="24"/>
        </w:rPr>
        <w:t>ourt</w:t>
      </w:r>
      <w:r w:rsidR="00C4064F">
        <w:rPr>
          <w:bCs/>
          <w:szCs w:val="24"/>
        </w:rPr>
        <w:t xml:space="preserve"> in connection with the MMP in the above-captioned case</w:t>
      </w:r>
      <w:r w:rsidR="002C13F5" w:rsidRPr="00945DBA">
        <w:rPr>
          <w:bCs/>
          <w:szCs w:val="24"/>
        </w:rPr>
        <w:t>.</w:t>
      </w:r>
    </w:p>
    <w:p w14:paraId="383A6269" w14:textId="77777777" w:rsidR="00D2706F" w:rsidRDefault="00D2706F" w:rsidP="00D2706F">
      <w:pPr>
        <w:rPr>
          <w:bCs/>
          <w:szCs w:val="24"/>
        </w:rPr>
      </w:pPr>
      <w:r>
        <w:rPr>
          <w:bCs/>
          <w:szCs w:val="24"/>
        </w:rPr>
        <w:t>Dated: _____________, 20__</w:t>
      </w:r>
    </w:p>
    <w:p w14:paraId="32DE1B14" w14:textId="77777777" w:rsidR="002C13F5" w:rsidRDefault="00D2706F" w:rsidP="002C13F5">
      <w:pPr>
        <w:ind w:firstLine="720"/>
        <w:rPr>
          <w:bCs/>
          <w:szCs w:val="24"/>
        </w:rPr>
      </w:pPr>
      <w:r>
        <w:rPr>
          <w:bCs/>
          <w:szCs w:val="24"/>
        </w:rPr>
        <w:tab/>
      </w:r>
      <w:r w:rsidR="009D6C60">
        <w:rPr>
          <w:bCs/>
          <w:szCs w:val="24"/>
        </w:rPr>
        <w:tab/>
      </w:r>
      <w:r w:rsidR="009D6C60">
        <w:rPr>
          <w:bCs/>
          <w:szCs w:val="24"/>
        </w:rPr>
        <w:tab/>
      </w:r>
      <w:r w:rsidR="009D6C60">
        <w:rPr>
          <w:bCs/>
          <w:szCs w:val="24"/>
        </w:rPr>
        <w:tab/>
      </w:r>
      <w:r w:rsidR="009D6C60">
        <w:rPr>
          <w:bCs/>
          <w:szCs w:val="24"/>
        </w:rPr>
        <w:tab/>
      </w:r>
      <w:r w:rsidR="009D6C60">
        <w:rPr>
          <w:bCs/>
          <w:szCs w:val="24"/>
        </w:rPr>
        <w:tab/>
      </w:r>
      <w:r>
        <w:rPr>
          <w:bCs/>
          <w:szCs w:val="24"/>
        </w:rPr>
        <w:tab/>
      </w:r>
      <w:r w:rsidR="009D6C60">
        <w:rPr>
          <w:bCs/>
          <w:szCs w:val="24"/>
        </w:rPr>
        <w:t>Respectfully submitted,</w:t>
      </w:r>
    </w:p>
    <w:p w14:paraId="0DC1AC4E" w14:textId="77777777" w:rsidR="009D6C60" w:rsidRDefault="009D6C60" w:rsidP="002C13F5">
      <w:pPr>
        <w:ind w:firstLine="720"/>
        <w:rPr>
          <w:bCs/>
          <w:szCs w:val="24"/>
        </w:rPr>
      </w:pPr>
    </w:p>
    <w:p w14:paraId="59FBDE3D" w14:textId="77777777" w:rsidR="00D2706F" w:rsidRDefault="00D2706F" w:rsidP="002C13F5">
      <w:pPr>
        <w:ind w:firstLine="720"/>
        <w:rPr>
          <w:bCs/>
          <w:szCs w:val="24"/>
        </w:rPr>
      </w:pPr>
    </w:p>
    <w:p w14:paraId="2E89A2F4" w14:textId="77777777" w:rsidR="002C13F5" w:rsidRDefault="002C13F5" w:rsidP="00D2706F">
      <w:pPr>
        <w:ind w:left="5040" w:firstLine="720"/>
        <w:rPr>
          <w:u w:val="single"/>
        </w:rPr>
      </w:pPr>
      <w:r>
        <w:rPr>
          <w:u w:val="single"/>
        </w:rPr>
        <w:t xml:space="preserve">/s/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3D277B" w14:textId="1BECD76D" w:rsidR="002C13F5" w:rsidRDefault="002C13F5" w:rsidP="00D2706F">
      <w:pPr>
        <w:ind w:left="5040" w:firstLine="720"/>
        <w:rPr>
          <w:b/>
          <w:bCs/>
        </w:rPr>
      </w:pPr>
      <w:r w:rsidRPr="006D6600">
        <w:rPr>
          <w:b/>
          <w:bCs/>
        </w:rPr>
        <w:t>[</w:t>
      </w:r>
      <w:r w:rsidR="00921E05">
        <w:rPr>
          <w:b/>
          <w:bCs/>
        </w:rPr>
        <w:t xml:space="preserve">Attorney </w:t>
      </w:r>
      <w:r w:rsidRPr="006D6600">
        <w:rPr>
          <w:b/>
          <w:bCs/>
        </w:rPr>
        <w:t>Name</w:t>
      </w:r>
      <w:r>
        <w:rPr>
          <w:b/>
          <w:bCs/>
        </w:rPr>
        <w:t>/Bar Number</w:t>
      </w:r>
      <w:r w:rsidRPr="006D6600">
        <w:rPr>
          <w:b/>
          <w:bCs/>
        </w:rPr>
        <w:t>]</w:t>
      </w:r>
    </w:p>
    <w:p w14:paraId="44D10CD6" w14:textId="4CBDACB8" w:rsidR="004E162E" w:rsidRPr="006D6600" w:rsidRDefault="004E162E" w:rsidP="00D2706F">
      <w:pPr>
        <w:ind w:left="5040" w:firstLine="720"/>
        <w:rPr>
          <w:b/>
          <w:bCs/>
        </w:rPr>
      </w:pPr>
      <w:r>
        <w:rPr>
          <w:b/>
          <w:bCs/>
        </w:rPr>
        <w:t>[Law Firm Name]</w:t>
      </w:r>
    </w:p>
    <w:p w14:paraId="22E64B68" w14:textId="77777777" w:rsidR="002C13F5" w:rsidRPr="006D6600" w:rsidRDefault="002C13F5" w:rsidP="00D2706F">
      <w:pPr>
        <w:ind w:left="5040" w:firstLine="720"/>
        <w:rPr>
          <w:b/>
          <w:bCs/>
        </w:rPr>
      </w:pPr>
      <w:r w:rsidRPr="006D6600">
        <w:rPr>
          <w:b/>
          <w:bCs/>
        </w:rPr>
        <w:t>[Mailing Address]</w:t>
      </w:r>
    </w:p>
    <w:p w14:paraId="77E78A34" w14:textId="77777777" w:rsidR="002C13F5" w:rsidRPr="00D2706F" w:rsidRDefault="002C13F5" w:rsidP="00D2706F">
      <w:pPr>
        <w:ind w:left="5040" w:firstLine="720"/>
      </w:pPr>
      <w:r w:rsidRPr="00D2706F">
        <w:t>Telephone:</w:t>
      </w:r>
      <w:r w:rsidRPr="00D2706F">
        <w:rPr>
          <w:u w:val="single"/>
        </w:rPr>
        <w:tab/>
      </w:r>
      <w:r w:rsidRPr="00D2706F">
        <w:rPr>
          <w:u w:val="single"/>
        </w:rPr>
        <w:tab/>
      </w:r>
      <w:r w:rsidRPr="00D2706F">
        <w:rPr>
          <w:u w:val="single"/>
        </w:rPr>
        <w:tab/>
      </w:r>
    </w:p>
    <w:p w14:paraId="4C4C9A29" w14:textId="6875DD2E" w:rsidR="002C13F5" w:rsidRPr="005A5CBE" w:rsidRDefault="002C13F5" w:rsidP="005A5CBE">
      <w:pPr>
        <w:ind w:left="5040" w:firstLine="720"/>
      </w:pPr>
      <w:r w:rsidRPr="00D2706F">
        <w:t>Email:</w:t>
      </w:r>
      <w:r w:rsidRPr="00D2706F">
        <w:rPr>
          <w:u w:val="single"/>
        </w:rPr>
        <w:tab/>
      </w:r>
      <w:r w:rsidRPr="00D2706F">
        <w:rPr>
          <w:u w:val="single"/>
        </w:rPr>
        <w:tab/>
      </w:r>
      <w:r w:rsidRPr="00D2706F">
        <w:rPr>
          <w:u w:val="single"/>
        </w:rPr>
        <w:tab/>
      </w:r>
      <w:r w:rsidR="00C4064F">
        <w:rPr>
          <w:u w:val="single"/>
        </w:rPr>
        <w:tab/>
      </w:r>
    </w:p>
    <w:sectPr w:rsidR="002C13F5" w:rsidRPr="005A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07CAE" w14:textId="77777777" w:rsidR="002C13F5" w:rsidRDefault="002C13F5" w:rsidP="002C13F5">
      <w:r>
        <w:separator/>
      </w:r>
    </w:p>
  </w:endnote>
  <w:endnote w:type="continuationSeparator" w:id="0">
    <w:p w14:paraId="615ABDEF" w14:textId="77777777" w:rsidR="002C13F5" w:rsidRDefault="002C13F5" w:rsidP="002C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2FA2D" w14:textId="77777777" w:rsidR="002C13F5" w:rsidRDefault="002C13F5" w:rsidP="002C13F5">
      <w:r>
        <w:separator/>
      </w:r>
    </w:p>
  </w:footnote>
  <w:footnote w:type="continuationSeparator" w:id="0">
    <w:p w14:paraId="628A7AB4" w14:textId="77777777" w:rsidR="002C13F5" w:rsidRDefault="002C13F5" w:rsidP="002C13F5">
      <w:r>
        <w:continuationSeparator/>
      </w:r>
    </w:p>
  </w:footnote>
  <w:footnote w:id="1">
    <w:p w14:paraId="2720FBE5" w14:textId="77777777" w:rsidR="00D2706F" w:rsidRDefault="00D2706F" w:rsidP="00D270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Capitalized terms not otherwise defined herein shall have the meanings ascribed to them in the MMP procedures available at </w:t>
      </w:r>
      <w:hyperlink r:id="rId1" w:history="1">
        <w:r w:rsidRPr="0004267A">
          <w:rPr>
            <w:rStyle w:val="Hyperlink"/>
          </w:rPr>
          <w:t>https://www.miwb.uscourts.gov/content/judge-john-t-gregg</w:t>
        </w:r>
      </w:hyperlink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F5"/>
    <w:rsid w:val="000E3D02"/>
    <w:rsid w:val="002C13F5"/>
    <w:rsid w:val="002D587A"/>
    <w:rsid w:val="003B66C7"/>
    <w:rsid w:val="004767BE"/>
    <w:rsid w:val="004E162E"/>
    <w:rsid w:val="005A5CBE"/>
    <w:rsid w:val="00715017"/>
    <w:rsid w:val="00921E05"/>
    <w:rsid w:val="009B4D68"/>
    <w:rsid w:val="009D6C60"/>
    <w:rsid w:val="00A706F4"/>
    <w:rsid w:val="00BA28A5"/>
    <w:rsid w:val="00C4064F"/>
    <w:rsid w:val="00CB2006"/>
    <w:rsid w:val="00D2706F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3DA2"/>
  <w15:chartTrackingRefBased/>
  <w15:docId w15:val="{4CE142DF-B335-463B-A73F-F564FAF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1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3F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3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1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wb.uscourts.gov/content/judge-john-t-gr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>US Bankruptcy Court MIWB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Lamphier</dc:creator>
  <cp:keywords/>
  <dc:description/>
  <cp:lastModifiedBy>John Gregg</cp:lastModifiedBy>
  <cp:revision>3</cp:revision>
  <cp:lastPrinted>2020-09-06T15:18:00Z</cp:lastPrinted>
  <dcterms:created xsi:type="dcterms:W3CDTF">2020-11-30T19:01:00Z</dcterms:created>
  <dcterms:modified xsi:type="dcterms:W3CDTF">2020-11-30T19:03:00Z</dcterms:modified>
</cp:coreProperties>
</file>