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A407" w14:textId="77777777" w:rsidR="008F3C16" w:rsidRPr="001C5EA5" w:rsidRDefault="008F3C16" w:rsidP="008F3C16">
      <w:pPr>
        <w:pStyle w:val="Title"/>
        <w:widowControl/>
        <w:rPr>
          <w:rFonts w:ascii="Calibri" w:hAnsi="Calibri" w:cs="Calibri"/>
        </w:rPr>
      </w:pPr>
      <w:r w:rsidRPr="001C5EA5">
        <w:rPr>
          <w:rFonts w:ascii="Calibri" w:hAnsi="Calibri" w:cs="Calibri"/>
        </w:rPr>
        <w:t>UNITED STATES BANKRUPTCY COURT</w:t>
      </w:r>
    </w:p>
    <w:p w14:paraId="3059754A" w14:textId="77777777" w:rsidR="008F3C16" w:rsidRPr="001C5EA5" w:rsidRDefault="008F3C16" w:rsidP="008F3C16">
      <w:pPr>
        <w:jc w:val="center"/>
        <w:rPr>
          <w:rFonts w:ascii="Calibri" w:hAnsi="Calibri" w:cs="Calibri"/>
          <w:b/>
          <w:bCs/>
          <w:sz w:val="32"/>
          <w:szCs w:val="32"/>
        </w:rPr>
      </w:pPr>
      <w:r w:rsidRPr="001C5EA5">
        <w:rPr>
          <w:rFonts w:ascii="Calibri" w:hAnsi="Calibri" w:cs="Calibri"/>
          <w:b/>
          <w:bCs/>
          <w:sz w:val="32"/>
          <w:szCs w:val="32"/>
        </w:rPr>
        <w:t xml:space="preserve">FOR THE WESTERN DISTRICT OF </w:t>
      </w:r>
      <w:smartTag w:uri="urn:schemas-microsoft-com:office:smarttags" w:element="place">
        <w:smartTag w:uri="urn:schemas-microsoft-com:office:smarttags" w:element="State">
          <w:r w:rsidRPr="001C5EA5">
            <w:rPr>
              <w:rFonts w:ascii="Calibri" w:hAnsi="Calibri" w:cs="Calibri"/>
              <w:b/>
              <w:bCs/>
              <w:sz w:val="32"/>
              <w:szCs w:val="32"/>
            </w:rPr>
            <w:t>MICHIGAN</w:t>
          </w:r>
        </w:smartTag>
      </w:smartTag>
    </w:p>
    <w:p w14:paraId="72F55C11" w14:textId="77777777" w:rsidR="008F3C16" w:rsidRPr="001C5EA5" w:rsidRDefault="008F3C16" w:rsidP="008F3C16">
      <w:pPr>
        <w:rPr>
          <w:rFonts w:ascii="Calibri" w:hAnsi="Calibri" w:cs="Calibri"/>
          <w:sz w:val="32"/>
          <w:szCs w:val="32"/>
        </w:rPr>
      </w:pPr>
    </w:p>
    <w:tbl>
      <w:tblPr>
        <w:tblW w:w="0" w:type="auto"/>
        <w:tblLook w:val="01E0" w:firstRow="1" w:lastRow="1" w:firstColumn="1" w:lastColumn="1" w:noHBand="0" w:noVBand="0"/>
      </w:tblPr>
      <w:tblGrid>
        <w:gridCol w:w="4742"/>
        <w:gridCol w:w="4618"/>
      </w:tblGrid>
      <w:tr w:rsidR="008F3C16" w:rsidRPr="001C5EA5" w14:paraId="693AB886" w14:textId="77777777" w:rsidTr="00464044">
        <w:tc>
          <w:tcPr>
            <w:tcW w:w="5508" w:type="dxa"/>
          </w:tcPr>
          <w:p w14:paraId="49D9DD41" w14:textId="77777777" w:rsidR="008F3C16" w:rsidRPr="001C5EA5" w:rsidRDefault="008F3C16" w:rsidP="00464044">
            <w:pPr>
              <w:rPr>
                <w:rFonts w:ascii="Calibri" w:hAnsi="Calibri" w:cs="Calibri"/>
              </w:rPr>
            </w:pPr>
            <w:r w:rsidRPr="001C5EA5">
              <w:rPr>
                <w:rFonts w:ascii="Calibri" w:hAnsi="Calibri" w:cs="Calibri"/>
              </w:rPr>
              <w:t>In re:</w:t>
            </w:r>
          </w:p>
          <w:p w14:paraId="4609E1CD" w14:textId="77777777" w:rsidR="008F3C16" w:rsidRPr="001C5EA5" w:rsidRDefault="008F3C16" w:rsidP="00464044">
            <w:pPr>
              <w:rPr>
                <w:rFonts w:ascii="Calibri" w:hAnsi="Calibri" w:cs="Calibri"/>
              </w:rPr>
            </w:pPr>
          </w:p>
          <w:p w14:paraId="0428517D" w14:textId="35047354" w:rsidR="008F3C16" w:rsidRPr="001C5EA5" w:rsidRDefault="008F3C16" w:rsidP="00464044">
            <w:pPr>
              <w:rPr>
                <w:rFonts w:ascii="Calibri" w:hAnsi="Calibri" w:cs="Calibri"/>
              </w:rPr>
            </w:pPr>
            <w:r w:rsidRPr="001C5EA5">
              <w:rPr>
                <w:rFonts w:ascii="Calibri" w:hAnsi="Calibri" w:cs="Calibri"/>
                <w:u w:val="single"/>
              </w:rPr>
              <w:tab/>
            </w:r>
            <w:r w:rsidRPr="001C5EA5">
              <w:rPr>
                <w:rFonts w:ascii="Calibri" w:hAnsi="Calibri" w:cs="Calibri"/>
                <w:u w:val="single"/>
              </w:rPr>
              <w:tab/>
            </w:r>
            <w:r w:rsidRPr="001C5EA5">
              <w:rPr>
                <w:rFonts w:ascii="Calibri" w:hAnsi="Calibri" w:cs="Calibri"/>
                <w:u w:val="single"/>
              </w:rPr>
              <w:tab/>
            </w:r>
            <w:r w:rsidRPr="001C5EA5">
              <w:rPr>
                <w:rFonts w:ascii="Calibri" w:hAnsi="Calibri" w:cs="Calibri"/>
                <w:u w:val="single"/>
              </w:rPr>
              <w:tab/>
            </w:r>
            <w:r w:rsidRPr="001C5EA5">
              <w:rPr>
                <w:rFonts w:ascii="Calibri" w:hAnsi="Calibri" w:cs="Calibri"/>
              </w:rPr>
              <w:t>,</w:t>
            </w:r>
          </w:p>
          <w:p w14:paraId="19CADDFD" w14:textId="77777777" w:rsidR="008F3C16" w:rsidRPr="001C5EA5" w:rsidRDefault="008F3C16" w:rsidP="00464044">
            <w:pPr>
              <w:rPr>
                <w:rFonts w:ascii="Calibri" w:hAnsi="Calibri" w:cs="Calibri"/>
              </w:rPr>
            </w:pPr>
          </w:p>
          <w:p w14:paraId="16B2E185" w14:textId="06C93B54" w:rsidR="008F3C16" w:rsidRPr="001C5EA5" w:rsidRDefault="008F3C16" w:rsidP="00464044">
            <w:pPr>
              <w:rPr>
                <w:rFonts w:ascii="Calibri" w:hAnsi="Calibri" w:cs="Calibri"/>
              </w:rPr>
            </w:pPr>
            <w:r w:rsidRPr="001C5EA5">
              <w:rPr>
                <w:rFonts w:ascii="Calibri" w:hAnsi="Calibri" w:cs="Calibri"/>
              </w:rPr>
              <w:tab/>
            </w:r>
            <w:r w:rsidRPr="001C5EA5">
              <w:rPr>
                <w:rFonts w:ascii="Calibri" w:hAnsi="Calibri" w:cs="Calibri"/>
              </w:rPr>
              <w:tab/>
            </w:r>
            <w:r w:rsidRPr="001C5EA5">
              <w:rPr>
                <w:rFonts w:ascii="Calibri" w:hAnsi="Calibri" w:cs="Calibri"/>
              </w:rPr>
              <w:tab/>
              <w:t>Debtor(s)</w:t>
            </w:r>
          </w:p>
          <w:p w14:paraId="67825E0A" w14:textId="1CCE1702" w:rsidR="008F3C16" w:rsidRPr="001C5EA5" w:rsidRDefault="008F3C16" w:rsidP="00464044">
            <w:pPr>
              <w:rPr>
                <w:rFonts w:ascii="Calibri" w:hAnsi="Calibri" w:cs="Calibri"/>
              </w:rPr>
            </w:pPr>
            <w:r w:rsidRPr="001C5EA5">
              <w:rPr>
                <w:rFonts w:ascii="Calibri" w:hAnsi="Calibri" w:cs="Calibri"/>
                <w:u w:val="single"/>
              </w:rPr>
              <w:tab/>
            </w:r>
            <w:r w:rsidRPr="001C5EA5">
              <w:rPr>
                <w:rFonts w:ascii="Calibri" w:hAnsi="Calibri" w:cs="Calibri"/>
                <w:u w:val="single"/>
              </w:rPr>
              <w:tab/>
            </w:r>
            <w:r w:rsidRPr="001C5EA5">
              <w:rPr>
                <w:rFonts w:ascii="Calibri" w:hAnsi="Calibri" w:cs="Calibri"/>
                <w:u w:val="single"/>
              </w:rPr>
              <w:tab/>
            </w:r>
            <w:r w:rsidRPr="001C5EA5">
              <w:rPr>
                <w:rFonts w:ascii="Calibri" w:hAnsi="Calibri" w:cs="Calibri"/>
                <w:u w:val="single"/>
              </w:rPr>
              <w:tab/>
            </w:r>
            <w:r w:rsidRPr="001C5EA5">
              <w:rPr>
                <w:rFonts w:ascii="Calibri" w:hAnsi="Calibri" w:cs="Calibri"/>
                <w:u w:val="single"/>
              </w:rPr>
              <w:tab/>
            </w:r>
            <w:r w:rsidRPr="001C5EA5">
              <w:rPr>
                <w:rFonts w:ascii="Calibri" w:hAnsi="Calibri" w:cs="Calibri"/>
              </w:rPr>
              <w:t>/</w:t>
            </w:r>
          </w:p>
        </w:tc>
        <w:tc>
          <w:tcPr>
            <w:tcW w:w="5508" w:type="dxa"/>
          </w:tcPr>
          <w:p w14:paraId="0F5EA4B7" w14:textId="77777777" w:rsidR="008F3C16" w:rsidRDefault="008F3C16" w:rsidP="00464044">
            <w:pPr>
              <w:ind w:left="259"/>
              <w:rPr>
                <w:rFonts w:ascii="Calibri" w:hAnsi="Calibri" w:cs="Calibri"/>
              </w:rPr>
            </w:pPr>
          </w:p>
          <w:p w14:paraId="3CE1B65B" w14:textId="1A9EC8BA" w:rsidR="008F3C16" w:rsidRPr="001C5EA5" w:rsidRDefault="008F3C16" w:rsidP="00464044">
            <w:pPr>
              <w:ind w:left="259"/>
              <w:rPr>
                <w:rFonts w:ascii="Calibri" w:hAnsi="Calibri" w:cs="Calibri"/>
                <w:u w:val="single"/>
              </w:rPr>
            </w:pPr>
            <w:r w:rsidRPr="001C5EA5">
              <w:rPr>
                <w:rFonts w:ascii="Calibri" w:hAnsi="Calibri" w:cs="Calibri"/>
              </w:rPr>
              <w:t>Case No.</w:t>
            </w:r>
            <w:r>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sidR="00632F8F" w:rsidRPr="00632F8F">
              <w:rPr>
                <w:rFonts w:ascii="Calibri" w:hAnsi="Calibri" w:cs="Calibri"/>
              </w:rPr>
              <w:t>-</w:t>
            </w:r>
            <w:proofErr w:type="spellStart"/>
            <w:r w:rsidR="00632F8F" w:rsidRPr="00632F8F">
              <w:rPr>
                <w:rFonts w:ascii="Calibri" w:hAnsi="Calibri" w:cs="Calibri"/>
              </w:rPr>
              <w:t>jtg</w:t>
            </w:r>
            <w:proofErr w:type="spellEnd"/>
          </w:p>
          <w:p w14:paraId="3A1D8B8A" w14:textId="77777777" w:rsidR="008F3C16" w:rsidRPr="001C5EA5" w:rsidRDefault="008F3C16" w:rsidP="00464044">
            <w:pPr>
              <w:ind w:left="259"/>
              <w:rPr>
                <w:rFonts w:ascii="Calibri" w:hAnsi="Calibri" w:cs="Calibri"/>
              </w:rPr>
            </w:pPr>
            <w:r w:rsidRPr="001C5EA5">
              <w:rPr>
                <w:rFonts w:ascii="Calibri" w:hAnsi="Calibri" w:cs="Calibri"/>
              </w:rPr>
              <w:t>Chapter 13</w:t>
            </w:r>
          </w:p>
          <w:p w14:paraId="1A7EF5BE" w14:textId="78D15917" w:rsidR="008F3C16" w:rsidRPr="001C5EA5" w:rsidRDefault="008F3C16" w:rsidP="00464044">
            <w:pPr>
              <w:ind w:left="259"/>
              <w:rPr>
                <w:rFonts w:ascii="Calibri" w:hAnsi="Calibri" w:cs="Calibri"/>
                <w:u w:val="single"/>
              </w:rPr>
            </w:pPr>
            <w:r w:rsidRPr="001C5EA5">
              <w:rPr>
                <w:rFonts w:ascii="Calibri" w:hAnsi="Calibri" w:cs="Calibri"/>
              </w:rPr>
              <w:t>Hon.</w:t>
            </w:r>
            <w:r>
              <w:rPr>
                <w:rFonts w:ascii="Calibri" w:hAnsi="Calibri" w:cs="Calibri"/>
              </w:rPr>
              <w:t xml:space="preserve"> </w:t>
            </w:r>
            <w:r w:rsidR="00632F8F">
              <w:rPr>
                <w:rFonts w:ascii="Calibri" w:hAnsi="Calibri" w:cs="Calibri"/>
              </w:rPr>
              <w:t>John T. Gregg</w:t>
            </w:r>
          </w:p>
          <w:p w14:paraId="13A62DE0" w14:textId="6D92337C" w:rsidR="008F3C16" w:rsidRPr="001C5EA5" w:rsidRDefault="00D011A2" w:rsidP="00464044">
            <w:pPr>
              <w:ind w:left="259"/>
              <w:rPr>
                <w:rFonts w:ascii="Calibri" w:hAnsi="Calibri" w:cs="Calibri"/>
                <w:u w:val="single"/>
              </w:rPr>
            </w:pPr>
            <w:r>
              <w:rPr>
                <w:rFonts w:ascii="Calibri" w:hAnsi="Calibri" w:cs="Calibri"/>
              </w:rPr>
              <w:t>Petition Date</w:t>
            </w:r>
            <w:r w:rsidR="008F3C16" w:rsidRPr="001C5EA5">
              <w:rPr>
                <w:rFonts w:ascii="Calibri" w:hAnsi="Calibri" w:cs="Calibri"/>
              </w:rPr>
              <w:t>:</w:t>
            </w:r>
            <w:r w:rsidR="008F3C16">
              <w:rPr>
                <w:rFonts w:ascii="Calibri" w:hAnsi="Calibri" w:cs="Calibri"/>
              </w:rPr>
              <w:t xml:space="preserve"> </w:t>
            </w:r>
            <w:r w:rsidR="008F3C16">
              <w:rPr>
                <w:rFonts w:ascii="Calibri" w:hAnsi="Calibri" w:cs="Calibri"/>
                <w:u w:val="single"/>
              </w:rPr>
              <w:tab/>
            </w:r>
            <w:r w:rsidR="008F3C16">
              <w:rPr>
                <w:rFonts w:ascii="Calibri" w:hAnsi="Calibri" w:cs="Calibri"/>
                <w:u w:val="single"/>
              </w:rPr>
              <w:tab/>
            </w:r>
            <w:r w:rsidR="008F3C16">
              <w:rPr>
                <w:rFonts w:ascii="Calibri" w:hAnsi="Calibri" w:cs="Calibri"/>
                <w:u w:val="single"/>
              </w:rPr>
              <w:tab/>
            </w:r>
          </w:p>
        </w:tc>
      </w:tr>
    </w:tbl>
    <w:p w14:paraId="0CC5D7D5" w14:textId="77777777" w:rsidR="008F3C16" w:rsidRPr="001C5EA5" w:rsidRDefault="008F3C16" w:rsidP="008F3C16">
      <w:pPr>
        <w:rPr>
          <w:rFonts w:ascii="Calibri" w:hAnsi="Calibri" w:cs="Calibri"/>
        </w:rPr>
      </w:pPr>
    </w:p>
    <w:p w14:paraId="1CF5B01E" w14:textId="0925A998" w:rsidR="008F3C16" w:rsidRPr="00ED19A5" w:rsidRDefault="008F3C16" w:rsidP="008F3C16">
      <w:pPr>
        <w:pStyle w:val="Heading1"/>
        <w:rPr>
          <w:rFonts w:ascii="Calibri" w:hAnsi="Calibri"/>
          <w:sz w:val="24"/>
          <w:szCs w:val="24"/>
          <w:u w:val="single"/>
          <w:lang w:val="en-US"/>
        </w:rPr>
      </w:pPr>
      <w:r w:rsidRPr="00632F8F">
        <w:rPr>
          <w:rFonts w:ascii="Calibri" w:hAnsi="Calibri"/>
          <w:sz w:val="24"/>
          <w:szCs w:val="24"/>
          <w:u w:val="single"/>
          <w:lang w:val="en-US"/>
        </w:rPr>
        <w:t>[NUMBER]</w:t>
      </w:r>
      <w:r w:rsidRPr="00632F8F">
        <w:rPr>
          <w:rFonts w:ascii="Calibri" w:hAnsi="Calibri"/>
          <w:b w:val="0"/>
          <w:bCs w:val="0"/>
          <w:sz w:val="24"/>
          <w:szCs w:val="24"/>
          <w:u w:val="single"/>
          <w:lang w:val="en-US"/>
        </w:rPr>
        <w:t xml:space="preserve"> </w:t>
      </w:r>
      <w:r w:rsidRPr="00632F8F">
        <w:rPr>
          <w:rFonts w:ascii="Calibri" w:hAnsi="Calibri"/>
          <w:sz w:val="24"/>
          <w:szCs w:val="24"/>
          <w:u w:val="single"/>
          <w:lang w:val="en-US"/>
        </w:rPr>
        <w:t>[PRE/POST]-CONFIRMATION</w:t>
      </w:r>
      <w:r w:rsidRPr="00632F8F">
        <w:rPr>
          <w:rFonts w:ascii="Calibri" w:hAnsi="Calibri"/>
          <w:sz w:val="24"/>
          <w:szCs w:val="24"/>
          <w:u w:val="single"/>
        </w:rPr>
        <w:t xml:space="preserve"> PLAN</w:t>
      </w:r>
      <w:r w:rsidR="00ED19A5">
        <w:rPr>
          <w:rFonts w:ascii="Calibri" w:hAnsi="Calibri"/>
          <w:sz w:val="24"/>
          <w:szCs w:val="24"/>
          <w:u w:val="single"/>
          <w:lang w:val="en-US"/>
        </w:rPr>
        <w:t xml:space="preserve"> AMENDMENT</w:t>
      </w:r>
    </w:p>
    <w:p w14:paraId="4B05E6A6" w14:textId="77777777" w:rsidR="00D011A2" w:rsidRPr="00D011A2" w:rsidRDefault="00D011A2" w:rsidP="00D011A2">
      <w:pPr>
        <w:rPr>
          <w:lang w:val="x-none" w:eastAsia="x-none"/>
        </w:rPr>
      </w:pPr>
    </w:p>
    <w:p w14:paraId="32D68DCD" w14:textId="6B636B94" w:rsidR="00632F8F" w:rsidRPr="002D28DE" w:rsidRDefault="00632F8F" w:rsidP="00632F8F">
      <w:pPr>
        <w:jc w:val="center"/>
        <w:rPr>
          <w:rFonts w:asciiTheme="minorHAnsi" w:hAnsiTheme="minorHAnsi" w:cstheme="minorHAnsi"/>
          <w:lang w:eastAsia="x-none"/>
        </w:rPr>
      </w:pPr>
      <w:r w:rsidRPr="002D28DE">
        <w:rPr>
          <w:rFonts w:asciiTheme="minorHAnsi" w:hAnsiTheme="minorHAnsi" w:cstheme="minorHAnsi"/>
          <w:lang w:eastAsia="x-none"/>
        </w:rPr>
        <w:t>(MMP – Final Modification)</w:t>
      </w:r>
    </w:p>
    <w:p w14:paraId="1872290C" w14:textId="77777777" w:rsidR="008F3C16" w:rsidRPr="008018FE" w:rsidRDefault="008F3C16" w:rsidP="008F3C16">
      <w:pPr>
        <w:jc w:val="center"/>
        <w:rPr>
          <w:szCs w:val="24"/>
        </w:rPr>
      </w:pPr>
    </w:p>
    <w:p w14:paraId="6E9D6309" w14:textId="063499FB" w:rsidR="008F3C16" w:rsidRDefault="008F3C16" w:rsidP="008F3C16">
      <w:pPr>
        <w:rPr>
          <w:rFonts w:ascii="Calibri" w:hAnsi="Calibri" w:cs="Calibri"/>
          <w:sz w:val="22"/>
        </w:rPr>
      </w:pPr>
      <w:r w:rsidRPr="008018FE">
        <w:rPr>
          <w:szCs w:val="24"/>
        </w:rPr>
        <w:tab/>
      </w:r>
      <w:r w:rsidRPr="00580C19">
        <w:rPr>
          <w:rFonts w:ascii="Calibri" w:hAnsi="Calibri" w:cs="Calibri"/>
          <w:b/>
          <w:bCs/>
          <w:sz w:val="22"/>
        </w:rPr>
        <w:t>[Debtor(s) Name]</w:t>
      </w:r>
      <w:r w:rsidRPr="00580C19">
        <w:rPr>
          <w:rFonts w:ascii="Calibri" w:hAnsi="Calibri" w:cs="Calibri"/>
          <w:sz w:val="22"/>
        </w:rPr>
        <w:t xml:space="preserve"> (the “Debtor”) hereby amend</w:t>
      </w:r>
      <w:r w:rsidR="00632F8F">
        <w:rPr>
          <w:rFonts w:ascii="Calibri" w:hAnsi="Calibri" w:cs="Calibri"/>
          <w:sz w:val="22"/>
        </w:rPr>
        <w:t>(</w:t>
      </w:r>
      <w:r w:rsidRPr="00580C19">
        <w:rPr>
          <w:rFonts w:ascii="Calibri" w:hAnsi="Calibri" w:cs="Calibri"/>
          <w:sz w:val="22"/>
        </w:rPr>
        <w:t>s</w:t>
      </w:r>
      <w:r w:rsidR="00632F8F">
        <w:rPr>
          <w:rFonts w:ascii="Calibri" w:hAnsi="Calibri" w:cs="Calibri"/>
          <w:sz w:val="22"/>
        </w:rPr>
        <w:t>)</w:t>
      </w:r>
      <w:r w:rsidRPr="00580C19">
        <w:rPr>
          <w:rFonts w:ascii="Calibri" w:hAnsi="Calibri" w:cs="Calibri"/>
          <w:sz w:val="22"/>
        </w:rPr>
        <w:t xml:space="preserve"> the Plan </w:t>
      </w:r>
      <w:r w:rsidR="00632F8F">
        <w:rPr>
          <w:rFonts w:ascii="Calibri" w:hAnsi="Calibri" w:cs="Calibri"/>
          <w:sz w:val="22"/>
        </w:rPr>
        <w:t>[</w:t>
      </w:r>
      <w:proofErr w:type="spellStart"/>
      <w:r w:rsidR="00632F8F">
        <w:rPr>
          <w:rFonts w:ascii="Calibri" w:hAnsi="Calibri" w:cs="Calibri"/>
          <w:sz w:val="22"/>
        </w:rPr>
        <w:t>Dkt</w:t>
      </w:r>
      <w:proofErr w:type="spellEnd"/>
      <w:r w:rsidR="00632F8F">
        <w:rPr>
          <w:rFonts w:ascii="Calibri" w:hAnsi="Calibri" w:cs="Calibri"/>
          <w:sz w:val="22"/>
        </w:rPr>
        <w:t>. No. ___] pursuant to the Mortgage Modification Program (the “MMP”)</w:t>
      </w:r>
      <w:r w:rsidR="00632F8F">
        <w:rPr>
          <w:rStyle w:val="FootnoteReference"/>
          <w:rFonts w:ascii="Calibri" w:hAnsi="Calibri" w:cs="Calibri"/>
          <w:sz w:val="22"/>
        </w:rPr>
        <w:footnoteReference w:id="1"/>
      </w:r>
      <w:r w:rsidR="00632F8F">
        <w:rPr>
          <w:rFonts w:ascii="Calibri" w:hAnsi="Calibri" w:cs="Calibri"/>
          <w:sz w:val="22"/>
        </w:rPr>
        <w:t xml:space="preserve"> as follows</w:t>
      </w:r>
      <w:r w:rsidRPr="00580C19">
        <w:rPr>
          <w:rFonts w:ascii="Calibri" w:hAnsi="Calibri" w:cs="Calibri"/>
          <w:sz w:val="22"/>
        </w:rPr>
        <w:t>:</w:t>
      </w:r>
    </w:p>
    <w:p w14:paraId="72BBC003" w14:textId="77777777" w:rsidR="008F3C16" w:rsidRPr="00580C19" w:rsidRDefault="008F3C16" w:rsidP="008F3C16">
      <w:pPr>
        <w:rPr>
          <w:rFonts w:ascii="Calibri" w:hAnsi="Calibri" w:cs="Calibri"/>
          <w:sz w:val="22"/>
        </w:rPr>
      </w:pPr>
    </w:p>
    <w:p w14:paraId="299DF614" w14:textId="2973333E" w:rsidR="008F3C16" w:rsidRPr="00632F8F" w:rsidRDefault="008F3C16" w:rsidP="008F3C16">
      <w:pPr>
        <w:rPr>
          <w:rFonts w:ascii="Calibri" w:hAnsi="Calibri" w:cs="Calibri"/>
          <w:b/>
          <w:sz w:val="20"/>
          <w:szCs w:val="20"/>
        </w:rPr>
      </w:pPr>
      <w:r w:rsidRPr="005F2A49">
        <w:rPr>
          <w:rFonts w:ascii="Calibri" w:hAnsi="Calibri" w:cs="Calibri"/>
          <w:b/>
          <w:sz w:val="20"/>
          <w:szCs w:val="20"/>
          <w:u w:val="single"/>
        </w:rPr>
        <w:t>PREAMBLE</w:t>
      </w:r>
      <w:r w:rsidR="00632F8F">
        <w:rPr>
          <w:rFonts w:ascii="Calibri" w:hAnsi="Calibri" w:cs="Calibri"/>
          <w:b/>
          <w:sz w:val="20"/>
          <w:szCs w:val="20"/>
        </w:rPr>
        <w:t xml:space="preserve"> </w:t>
      </w:r>
    </w:p>
    <w:p w14:paraId="2BF61A42" w14:textId="77777777" w:rsidR="008F3C16" w:rsidRDefault="008F3C16" w:rsidP="008F3C16">
      <w:pPr>
        <w:rPr>
          <w:rFonts w:ascii="Calibri" w:hAnsi="Calibri" w:cs="Calibri"/>
          <w:b/>
          <w:sz w:val="20"/>
          <w:szCs w:val="20"/>
          <w:u w:val="single"/>
        </w:rPr>
      </w:pPr>
    </w:p>
    <w:p w14:paraId="1B5A2A46" w14:textId="77777777" w:rsidR="008F3C16" w:rsidRDefault="008F3C16" w:rsidP="008F3C16">
      <w:pPr>
        <w:rPr>
          <w:rFonts w:ascii="Calibri" w:hAnsi="Calibri" w:cs="Calibri"/>
          <w:sz w:val="20"/>
          <w:szCs w:val="20"/>
        </w:rPr>
      </w:pPr>
      <w:r>
        <w:rPr>
          <w:rFonts w:ascii="Calibri" w:hAnsi="Calibri" w:cs="Calibri"/>
          <w:b/>
          <w:sz w:val="20"/>
          <w:szCs w:val="20"/>
        </w:rPr>
        <w:t xml:space="preserve">To Debtors: </w:t>
      </w:r>
      <w:r>
        <w:rPr>
          <w:rFonts w:ascii="Calibri" w:hAnsi="Calibri" w:cs="Calibri"/>
          <w:sz w:val="20"/>
          <w:szCs w:val="20"/>
        </w:rPr>
        <w:t>Plans that do not comply with local rules and judicial rulings may not be confirmable.</w:t>
      </w:r>
    </w:p>
    <w:p w14:paraId="6D14802A" w14:textId="77777777" w:rsidR="008F3C16" w:rsidRDefault="008F3C16" w:rsidP="008F3C16">
      <w:pPr>
        <w:rPr>
          <w:rFonts w:ascii="Calibri" w:hAnsi="Calibri" w:cs="Calibri"/>
          <w:sz w:val="20"/>
          <w:szCs w:val="20"/>
        </w:rPr>
      </w:pPr>
    </w:p>
    <w:p w14:paraId="4685C910" w14:textId="77777777" w:rsidR="008F3C16" w:rsidRDefault="008F3C16" w:rsidP="008F3C16">
      <w:pPr>
        <w:rPr>
          <w:rFonts w:ascii="Calibri" w:hAnsi="Calibri" w:cs="Calibri"/>
          <w:sz w:val="20"/>
          <w:szCs w:val="20"/>
        </w:rPr>
      </w:pPr>
      <w:r>
        <w:rPr>
          <w:rFonts w:ascii="Calibri" w:hAnsi="Calibri" w:cs="Calibri"/>
          <w:sz w:val="20"/>
          <w:szCs w:val="20"/>
        </w:rPr>
        <w:tab/>
        <w:t xml:space="preserve">       </w:t>
      </w:r>
      <w:r>
        <w:rPr>
          <w:rFonts w:ascii="Calibri" w:hAnsi="Calibri" w:cs="Calibri"/>
          <w:i/>
          <w:sz w:val="20"/>
          <w:szCs w:val="20"/>
        </w:rPr>
        <w:t>In the following notice to creditors, you must check each box that applies.</w:t>
      </w:r>
    </w:p>
    <w:p w14:paraId="157F43C1" w14:textId="77777777" w:rsidR="008F3C16" w:rsidRDefault="008F3C16" w:rsidP="008F3C16">
      <w:pPr>
        <w:rPr>
          <w:rFonts w:ascii="Calibri" w:hAnsi="Calibri" w:cs="Calibri"/>
          <w:sz w:val="20"/>
          <w:szCs w:val="20"/>
        </w:rPr>
      </w:pPr>
    </w:p>
    <w:p w14:paraId="4E570DE4" w14:textId="77777777" w:rsidR="008F3C16" w:rsidRDefault="008F3C16" w:rsidP="008F3C16">
      <w:pPr>
        <w:rPr>
          <w:rFonts w:ascii="Calibri" w:hAnsi="Calibri" w:cs="Calibri"/>
          <w:b/>
          <w:sz w:val="20"/>
          <w:szCs w:val="20"/>
        </w:rPr>
      </w:pPr>
      <w:r>
        <w:rPr>
          <w:rFonts w:ascii="Calibri" w:hAnsi="Calibri" w:cs="Calibri"/>
          <w:b/>
          <w:sz w:val="20"/>
          <w:szCs w:val="20"/>
        </w:rPr>
        <w:t>To Creditors: Your rights may be affected by this Plan.  Your claim may be reduced, modified, or eliminated.</w:t>
      </w:r>
    </w:p>
    <w:p w14:paraId="7CBCC84E" w14:textId="77777777" w:rsidR="008F3C16" w:rsidRDefault="008F3C16" w:rsidP="008F3C16">
      <w:pPr>
        <w:ind w:left="1152"/>
        <w:rPr>
          <w:rFonts w:ascii="Calibri" w:hAnsi="Calibri" w:cs="Calibri"/>
          <w:sz w:val="20"/>
          <w:szCs w:val="20"/>
        </w:rPr>
      </w:pPr>
    </w:p>
    <w:p w14:paraId="715D486D" w14:textId="77777777" w:rsidR="008F3C16" w:rsidRDefault="008F3C16" w:rsidP="008F3C16">
      <w:pPr>
        <w:ind w:left="1152"/>
        <w:rPr>
          <w:rFonts w:ascii="Calibri" w:hAnsi="Calibri" w:cs="Calibri"/>
          <w:sz w:val="20"/>
          <w:szCs w:val="20"/>
        </w:rPr>
      </w:pPr>
      <w:r>
        <w:rPr>
          <w:rFonts w:ascii="Calibri" w:hAnsi="Calibri" w:cs="Calibri"/>
          <w:sz w:val="20"/>
          <w:szCs w:val="20"/>
        </w:rPr>
        <w:t>You should read this Plan carefully and discuss it with your attorney if you have one in this bankruptcy case.  If you do not have an attorney, you may wish to consult one.</w:t>
      </w:r>
    </w:p>
    <w:p w14:paraId="22B0739D" w14:textId="77777777" w:rsidR="008F3C16" w:rsidRDefault="008F3C16" w:rsidP="008F3C16">
      <w:pPr>
        <w:ind w:left="1152"/>
        <w:rPr>
          <w:rFonts w:ascii="Calibri" w:hAnsi="Calibri" w:cs="Calibri"/>
          <w:sz w:val="20"/>
          <w:szCs w:val="20"/>
        </w:rPr>
      </w:pPr>
    </w:p>
    <w:p w14:paraId="665004CE" w14:textId="37F7566F" w:rsidR="008F3C16" w:rsidRDefault="008F3C16" w:rsidP="008F3C16">
      <w:pPr>
        <w:ind w:left="1152"/>
        <w:rPr>
          <w:rFonts w:ascii="Calibri" w:hAnsi="Calibri" w:cs="Calibri"/>
          <w:sz w:val="20"/>
          <w:szCs w:val="20"/>
        </w:rPr>
      </w:pPr>
      <w:r>
        <w:rPr>
          <w:rFonts w:ascii="Calibri" w:hAnsi="Calibri" w:cs="Calibri"/>
          <w:sz w:val="20"/>
          <w:szCs w:val="20"/>
        </w:rPr>
        <w:t xml:space="preserve">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w:t>
      </w:r>
      <w:r w:rsidRPr="006437E5">
        <w:rPr>
          <w:rFonts w:ascii="Calibri" w:hAnsi="Calibri" w:cs="Calibri"/>
          <w:i/>
          <w:iCs/>
          <w:sz w:val="20"/>
          <w:szCs w:val="20"/>
        </w:rPr>
        <w:t>See</w:t>
      </w:r>
      <w:r>
        <w:rPr>
          <w:rFonts w:ascii="Calibri" w:hAnsi="Calibri" w:cs="Calibri"/>
          <w:sz w:val="20"/>
          <w:szCs w:val="20"/>
        </w:rPr>
        <w:t xml:space="preserve"> </w:t>
      </w:r>
      <w:r w:rsidR="006437E5">
        <w:rPr>
          <w:rFonts w:ascii="Calibri" w:hAnsi="Calibri" w:cs="Calibri"/>
          <w:sz w:val="20"/>
          <w:szCs w:val="20"/>
        </w:rPr>
        <w:t xml:space="preserve">Fed. R. </w:t>
      </w:r>
      <w:proofErr w:type="spellStart"/>
      <w:r w:rsidR="006437E5">
        <w:rPr>
          <w:rFonts w:ascii="Calibri" w:hAnsi="Calibri" w:cs="Calibri"/>
          <w:sz w:val="20"/>
          <w:szCs w:val="20"/>
        </w:rPr>
        <w:t>Bankr</w:t>
      </w:r>
      <w:proofErr w:type="spellEnd"/>
      <w:r w:rsidR="006437E5">
        <w:rPr>
          <w:rFonts w:ascii="Calibri" w:hAnsi="Calibri" w:cs="Calibri"/>
          <w:sz w:val="20"/>
          <w:szCs w:val="20"/>
        </w:rPr>
        <w:t xml:space="preserve">. P. </w:t>
      </w:r>
      <w:r>
        <w:rPr>
          <w:rFonts w:ascii="Calibri" w:hAnsi="Calibri" w:cs="Calibri"/>
          <w:sz w:val="20"/>
          <w:szCs w:val="20"/>
        </w:rPr>
        <w:t>3015.  In addition, you may need to file a timely proof of claim in order to be paid under any Plan.</w:t>
      </w:r>
    </w:p>
    <w:p w14:paraId="26D54A93" w14:textId="77777777" w:rsidR="008F3C16" w:rsidRDefault="008F3C16" w:rsidP="008F3C16">
      <w:pPr>
        <w:ind w:left="1152"/>
        <w:rPr>
          <w:rFonts w:ascii="Calibri" w:hAnsi="Calibri" w:cs="Calibri"/>
          <w:sz w:val="20"/>
          <w:szCs w:val="20"/>
        </w:rPr>
      </w:pPr>
    </w:p>
    <w:p w14:paraId="5F9AA6EB" w14:textId="77777777" w:rsidR="008F3C16" w:rsidRPr="00130E8F" w:rsidRDefault="008F3C16" w:rsidP="008F3C16">
      <w:pPr>
        <w:ind w:left="1152"/>
        <w:rPr>
          <w:rFonts w:ascii="Calibri" w:hAnsi="Calibri" w:cs="Calibri"/>
          <w:b/>
          <w:i/>
          <w:sz w:val="20"/>
          <w:szCs w:val="20"/>
        </w:rPr>
      </w:pPr>
      <w:r>
        <w:rPr>
          <w:rFonts w:ascii="Calibri" w:hAnsi="Calibri" w:cs="Calibri"/>
          <w:sz w:val="20"/>
          <w:szCs w:val="20"/>
        </w:rPr>
        <w:t xml:space="preserve">The following matters may be of particular importance.  </w:t>
      </w:r>
      <w:r>
        <w:rPr>
          <w:rFonts w:ascii="Calibri" w:hAnsi="Calibri" w:cs="Calibri"/>
          <w:b/>
          <w:i/>
          <w:sz w:val="20"/>
          <w:szCs w:val="20"/>
        </w:rPr>
        <w:t>Debtors must check one box on each line to state whether or not the Plan includes each of the following items.  If an item is checked as “Not Included” or if both boxes are checked, the provision will be ineffective if set out later in the Plan.</w:t>
      </w:r>
    </w:p>
    <w:p w14:paraId="4B026415" w14:textId="77777777" w:rsidR="008F3C16" w:rsidRDefault="008F3C16" w:rsidP="008F3C16">
      <w:pPr>
        <w:rPr>
          <w:rFonts w:ascii="Calibri" w:hAnsi="Calibri" w:cs="Calibri"/>
          <w:sz w:val="20"/>
          <w:szCs w:val="20"/>
        </w:rPr>
      </w:pP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1"/>
        <w:gridCol w:w="1398"/>
        <w:gridCol w:w="1481"/>
      </w:tblGrid>
      <w:tr w:rsidR="008F3C16" w:rsidRPr="007F77AE" w14:paraId="122972C6" w14:textId="77777777" w:rsidTr="00464044">
        <w:trPr>
          <w:jc w:val="center"/>
        </w:trPr>
        <w:tc>
          <w:tcPr>
            <w:tcW w:w="7848" w:type="dxa"/>
            <w:shd w:val="clear" w:color="auto" w:fill="auto"/>
            <w:vAlign w:val="center"/>
          </w:tcPr>
          <w:p w14:paraId="35C643E2" w14:textId="77777777" w:rsidR="008F3C16" w:rsidRPr="007F77AE" w:rsidRDefault="008F3C16" w:rsidP="00464044">
            <w:pPr>
              <w:rPr>
                <w:rFonts w:ascii="Calibri" w:hAnsi="Calibri" w:cs="Calibri"/>
                <w:sz w:val="20"/>
                <w:szCs w:val="20"/>
              </w:rPr>
            </w:pPr>
            <w:r w:rsidRPr="007F77AE">
              <w:rPr>
                <w:rFonts w:ascii="Calibri" w:hAnsi="Calibri" w:cs="Calibri"/>
                <w:sz w:val="20"/>
                <w:szCs w:val="20"/>
              </w:rPr>
              <w:t>A limit on the amount of a secured claim, set out in Paragraph III.C.2.c</w:t>
            </w:r>
            <w:r>
              <w:rPr>
                <w:rFonts w:ascii="Calibri" w:hAnsi="Calibri" w:cs="Calibri"/>
                <w:sz w:val="20"/>
                <w:szCs w:val="20"/>
              </w:rPr>
              <w:t xml:space="preserve"> and III.C.1.g.</w:t>
            </w:r>
            <w:r w:rsidRPr="007F77AE">
              <w:rPr>
                <w:rFonts w:ascii="Calibri" w:hAnsi="Calibri" w:cs="Calibri"/>
                <w:sz w:val="20"/>
                <w:szCs w:val="20"/>
              </w:rPr>
              <w:t>, which may result in a partial payment or no payment at all to the secured creditor</w:t>
            </w:r>
          </w:p>
        </w:tc>
        <w:tc>
          <w:tcPr>
            <w:tcW w:w="1530" w:type="dxa"/>
            <w:shd w:val="clear" w:color="auto" w:fill="auto"/>
            <w:vAlign w:val="center"/>
          </w:tcPr>
          <w:p w14:paraId="12270F2B" w14:textId="5E0DEE08" w:rsidR="008F3C16" w:rsidRPr="007F77AE" w:rsidRDefault="008B7441" w:rsidP="00464044">
            <w:pPr>
              <w:jc w:val="center"/>
              <w:rPr>
                <w:rFonts w:ascii="Calibri" w:hAnsi="Calibri" w:cs="Calibri"/>
                <w:sz w:val="20"/>
                <w:szCs w:val="20"/>
              </w:rPr>
            </w:pPr>
            <w:r w:rsidRPr="008B7441">
              <w:rPr>
                <w:rFonts w:ascii="Calibri" w:hAnsi="Calibri" w:cs="Calibri"/>
                <w:sz w:val="6"/>
                <w:szCs w:val="6"/>
              </w:rPr>
              <w:br/>
            </w:r>
            <w:r w:rsidR="008F3C16" w:rsidRPr="007F77AE">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769794AF" wp14:editId="302FF1A4">
                      <wp:simplePos x="0" y="0"/>
                      <wp:positionH relativeFrom="column">
                        <wp:posOffset>-1905</wp:posOffset>
                      </wp:positionH>
                      <wp:positionV relativeFrom="paragraph">
                        <wp:posOffset>75565</wp:posOffset>
                      </wp:positionV>
                      <wp:extent cx="104775" cy="1238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4168" id="Rectangle 12" o:spid="_x0000_s1026" style="position:absolute;margin-left:-.15pt;margin-top:5.95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XAHQIAAD0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"/>
                  </w:pict>
                </mc:Fallback>
              </mc:AlternateContent>
            </w:r>
            <w:r w:rsidR="008F3C16" w:rsidRPr="007F77AE">
              <w:rPr>
                <w:rFonts w:ascii="Calibri" w:hAnsi="Calibri" w:cs="Calibri"/>
                <w:sz w:val="20"/>
                <w:szCs w:val="20"/>
              </w:rPr>
              <w:t>Included</w:t>
            </w:r>
          </w:p>
        </w:tc>
        <w:tc>
          <w:tcPr>
            <w:tcW w:w="1638" w:type="dxa"/>
            <w:shd w:val="clear" w:color="auto" w:fill="auto"/>
            <w:vAlign w:val="center"/>
          </w:tcPr>
          <w:p w14:paraId="7F7DA4D5" w14:textId="530B0B9C" w:rsidR="008F3C16" w:rsidRPr="007F77AE" w:rsidRDefault="008F3C16" w:rsidP="00464044">
            <w:pPr>
              <w:rPr>
                <w:rFonts w:ascii="Calibri" w:hAnsi="Calibri" w:cs="Calibri"/>
                <w:sz w:val="20"/>
                <w:szCs w:val="20"/>
              </w:rPr>
            </w:pPr>
            <w:r w:rsidRPr="007F77AE">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3A55E1FE" wp14:editId="0BCB96B5">
                      <wp:simplePos x="0" y="0"/>
                      <wp:positionH relativeFrom="column">
                        <wp:posOffset>-5080</wp:posOffset>
                      </wp:positionH>
                      <wp:positionV relativeFrom="paragraph">
                        <wp:posOffset>78105</wp:posOffset>
                      </wp:positionV>
                      <wp:extent cx="104775" cy="1238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8DC9" id="Rectangle 11" o:spid="_x0000_s1026" style="position:absolute;margin-left:-.4pt;margin-top:6.1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"/>
                  </w:pict>
                </mc:Fallback>
              </mc:AlternateContent>
            </w:r>
            <w:r w:rsidRPr="007F77AE">
              <w:rPr>
                <w:rFonts w:ascii="Calibri" w:hAnsi="Calibri" w:cs="Calibri"/>
                <w:sz w:val="20"/>
                <w:szCs w:val="20"/>
              </w:rPr>
              <w:t xml:space="preserve">    </w:t>
            </w:r>
            <w:r w:rsidR="008B7441">
              <w:rPr>
                <w:rFonts w:ascii="Calibri" w:hAnsi="Calibri" w:cs="Calibri"/>
                <w:sz w:val="20"/>
                <w:szCs w:val="20"/>
              </w:rPr>
              <w:t xml:space="preserve"> </w:t>
            </w:r>
            <w:r w:rsidR="008B7441" w:rsidRPr="008B7441">
              <w:rPr>
                <w:rFonts w:ascii="Calibri" w:hAnsi="Calibri" w:cs="Calibri"/>
                <w:sz w:val="6"/>
                <w:szCs w:val="6"/>
              </w:rPr>
              <w:br/>
            </w:r>
            <w:r w:rsidR="008B7441">
              <w:rPr>
                <w:rFonts w:ascii="Calibri" w:hAnsi="Calibri" w:cs="Calibri"/>
                <w:sz w:val="20"/>
                <w:szCs w:val="20"/>
              </w:rPr>
              <w:t xml:space="preserve">     </w:t>
            </w:r>
            <w:r w:rsidRPr="007F77AE">
              <w:rPr>
                <w:rFonts w:ascii="Calibri" w:hAnsi="Calibri" w:cs="Calibri"/>
                <w:sz w:val="20"/>
                <w:szCs w:val="20"/>
              </w:rPr>
              <w:t>Not included</w:t>
            </w:r>
          </w:p>
        </w:tc>
      </w:tr>
      <w:tr w:rsidR="008F3C16" w:rsidRPr="007F77AE" w14:paraId="6E3A8E3E" w14:textId="77777777" w:rsidTr="00464044">
        <w:trPr>
          <w:jc w:val="center"/>
        </w:trPr>
        <w:tc>
          <w:tcPr>
            <w:tcW w:w="7848" w:type="dxa"/>
            <w:shd w:val="clear" w:color="auto" w:fill="auto"/>
            <w:vAlign w:val="center"/>
          </w:tcPr>
          <w:p w14:paraId="5B24BEEA" w14:textId="77777777" w:rsidR="008F3C16" w:rsidRPr="007F77AE" w:rsidRDefault="008F3C16" w:rsidP="00464044">
            <w:pPr>
              <w:rPr>
                <w:rFonts w:ascii="Calibri" w:hAnsi="Calibri" w:cs="Calibri"/>
                <w:sz w:val="20"/>
                <w:szCs w:val="20"/>
              </w:rPr>
            </w:pPr>
            <w:r w:rsidRPr="007F77AE">
              <w:rPr>
                <w:rFonts w:ascii="Calibri" w:hAnsi="Calibri" w:cs="Calibri"/>
                <w:sz w:val="20"/>
                <w:szCs w:val="20"/>
              </w:rPr>
              <w:t xml:space="preserve">Avoidance of a judicial lien or nonpossessory, nonpurchase-money security interest, set out in Paragraph </w:t>
            </w:r>
            <w:r>
              <w:rPr>
                <w:rFonts w:ascii="Calibri" w:hAnsi="Calibri" w:cs="Calibri"/>
                <w:sz w:val="20"/>
                <w:szCs w:val="20"/>
              </w:rPr>
              <w:t>IV.R.</w:t>
            </w:r>
          </w:p>
        </w:tc>
        <w:tc>
          <w:tcPr>
            <w:tcW w:w="1530" w:type="dxa"/>
            <w:shd w:val="clear" w:color="auto" w:fill="auto"/>
            <w:vAlign w:val="center"/>
          </w:tcPr>
          <w:p w14:paraId="2BBCFE8F" w14:textId="5771854B" w:rsidR="008F3C16" w:rsidRPr="007F77AE" w:rsidRDefault="008B7441" w:rsidP="00464044">
            <w:pPr>
              <w:jc w:val="center"/>
              <w:rPr>
                <w:rFonts w:ascii="Calibri" w:hAnsi="Calibri" w:cs="Calibri"/>
                <w:sz w:val="20"/>
                <w:szCs w:val="20"/>
              </w:rPr>
            </w:pPr>
            <w:r w:rsidRPr="008B7441">
              <w:rPr>
                <w:rFonts w:ascii="Calibri" w:hAnsi="Calibri" w:cs="Calibri"/>
                <w:sz w:val="8"/>
                <w:szCs w:val="8"/>
              </w:rPr>
              <w:br/>
            </w:r>
            <w:r w:rsidR="008F3C16" w:rsidRPr="007F77AE">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1C615188" wp14:editId="5C819596">
                      <wp:simplePos x="0" y="0"/>
                      <wp:positionH relativeFrom="column">
                        <wp:posOffset>-1905</wp:posOffset>
                      </wp:positionH>
                      <wp:positionV relativeFrom="paragraph">
                        <wp:posOffset>85090</wp:posOffset>
                      </wp:positionV>
                      <wp:extent cx="104775" cy="1238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BDB2" id="Rectangle 10" o:spid="_x0000_s1026" style="position:absolute;margin-left:-.15pt;margin-top:6.7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"/>
                  </w:pict>
                </mc:Fallback>
              </mc:AlternateContent>
            </w:r>
            <w:r w:rsidR="008F3C16" w:rsidRPr="007F77AE">
              <w:rPr>
                <w:rFonts w:ascii="Calibri" w:hAnsi="Calibri" w:cs="Calibri"/>
                <w:sz w:val="20"/>
                <w:szCs w:val="20"/>
              </w:rPr>
              <w:t>Included</w:t>
            </w:r>
          </w:p>
        </w:tc>
        <w:tc>
          <w:tcPr>
            <w:tcW w:w="1638" w:type="dxa"/>
            <w:shd w:val="clear" w:color="auto" w:fill="auto"/>
            <w:vAlign w:val="center"/>
          </w:tcPr>
          <w:p w14:paraId="0C7E8ED7" w14:textId="16AB2050" w:rsidR="008F3C16" w:rsidRPr="007F77AE" w:rsidRDefault="008F3C16" w:rsidP="00464044">
            <w:pPr>
              <w:rPr>
                <w:rFonts w:ascii="Calibri" w:hAnsi="Calibri" w:cs="Calibri"/>
                <w:sz w:val="20"/>
                <w:szCs w:val="20"/>
              </w:rPr>
            </w:pPr>
            <w:r w:rsidRPr="007F77AE">
              <w:rPr>
                <w:rFonts w:ascii="Calibri" w:hAnsi="Calibri" w:cs="Calibri"/>
                <w:noProof/>
                <w:sz w:val="20"/>
                <w:szCs w:val="20"/>
              </w:rPr>
              <mc:AlternateContent>
                <mc:Choice Requires="wps">
                  <w:drawing>
                    <wp:anchor distT="0" distB="0" distL="114300" distR="114300" simplePos="0" relativeHeight="251662336" behindDoc="0" locked="0" layoutInCell="1" allowOverlap="1" wp14:anchorId="72548AC2" wp14:editId="305C2A91">
                      <wp:simplePos x="0" y="0"/>
                      <wp:positionH relativeFrom="column">
                        <wp:posOffset>2540</wp:posOffset>
                      </wp:positionH>
                      <wp:positionV relativeFrom="paragraph">
                        <wp:posOffset>59055</wp:posOffset>
                      </wp:positionV>
                      <wp:extent cx="104775" cy="1238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832F" id="Rectangle 9" o:spid="_x0000_s1026" style="position:absolute;margin-left:.2pt;margin-top:4.6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"/>
                  </w:pict>
                </mc:Fallback>
              </mc:AlternateContent>
            </w:r>
            <w:r w:rsidRPr="007F77AE">
              <w:rPr>
                <w:rFonts w:ascii="Calibri" w:hAnsi="Calibri" w:cs="Calibri"/>
                <w:sz w:val="20"/>
                <w:szCs w:val="20"/>
              </w:rPr>
              <w:t xml:space="preserve">    </w:t>
            </w:r>
            <w:r w:rsidR="008B7441">
              <w:rPr>
                <w:rFonts w:ascii="Calibri" w:hAnsi="Calibri" w:cs="Calibri"/>
                <w:sz w:val="20"/>
                <w:szCs w:val="20"/>
              </w:rPr>
              <w:t xml:space="preserve"> </w:t>
            </w:r>
            <w:r w:rsidR="008B7441" w:rsidRPr="008B7441">
              <w:rPr>
                <w:rFonts w:ascii="Calibri" w:hAnsi="Calibri" w:cs="Calibri"/>
                <w:sz w:val="6"/>
                <w:szCs w:val="6"/>
              </w:rPr>
              <w:br/>
            </w:r>
            <w:r w:rsidR="008B7441">
              <w:rPr>
                <w:rFonts w:ascii="Calibri" w:hAnsi="Calibri" w:cs="Calibri"/>
                <w:sz w:val="20"/>
                <w:szCs w:val="20"/>
              </w:rPr>
              <w:t xml:space="preserve">     </w:t>
            </w:r>
            <w:r w:rsidRPr="007F77AE">
              <w:rPr>
                <w:rFonts w:ascii="Calibri" w:hAnsi="Calibri" w:cs="Calibri"/>
                <w:sz w:val="20"/>
                <w:szCs w:val="20"/>
              </w:rPr>
              <w:t>Not included</w:t>
            </w:r>
          </w:p>
        </w:tc>
      </w:tr>
      <w:tr w:rsidR="008F3C16" w:rsidRPr="007F77AE" w14:paraId="6BCFA3BE" w14:textId="77777777" w:rsidTr="00464044">
        <w:trPr>
          <w:trHeight w:val="422"/>
          <w:jc w:val="center"/>
        </w:trPr>
        <w:tc>
          <w:tcPr>
            <w:tcW w:w="7848" w:type="dxa"/>
            <w:shd w:val="clear" w:color="auto" w:fill="auto"/>
            <w:vAlign w:val="center"/>
          </w:tcPr>
          <w:p w14:paraId="576FCCF2" w14:textId="77777777" w:rsidR="008F3C16" w:rsidRPr="007F77AE" w:rsidRDefault="008F3C16" w:rsidP="00464044">
            <w:pPr>
              <w:rPr>
                <w:rFonts w:ascii="Calibri" w:hAnsi="Calibri" w:cs="Calibri"/>
                <w:sz w:val="20"/>
                <w:szCs w:val="20"/>
              </w:rPr>
            </w:pPr>
            <w:r w:rsidRPr="007F77AE">
              <w:rPr>
                <w:rFonts w:ascii="Calibri" w:hAnsi="Calibri" w:cs="Calibri"/>
                <w:sz w:val="20"/>
                <w:szCs w:val="20"/>
              </w:rPr>
              <w:t>Nonstandard provisions, set out in Paragraph IV.R.</w:t>
            </w:r>
          </w:p>
        </w:tc>
        <w:tc>
          <w:tcPr>
            <w:tcW w:w="1530" w:type="dxa"/>
            <w:shd w:val="clear" w:color="auto" w:fill="auto"/>
            <w:vAlign w:val="center"/>
          </w:tcPr>
          <w:p w14:paraId="77163375" w14:textId="77777777" w:rsidR="008F3C16" w:rsidRPr="007F77AE" w:rsidRDefault="008F3C16" w:rsidP="00464044">
            <w:pPr>
              <w:jc w:val="center"/>
              <w:rPr>
                <w:rFonts w:ascii="Calibri" w:hAnsi="Calibri" w:cs="Calibri"/>
                <w:sz w:val="20"/>
                <w:szCs w:val="20"/>
              </w:rPr>
            </w:pPr>
            <w:r>
              <w:rPr>
                <w:rFonts w:ascii="Calibri" w:hAnsi="Calibri" w:cs="Calibri"/>
                <w:b/>
                <w:bCs/>
                <w:sz w:val="20"/>
                <w:szCs w:val="20"/>
              </w:rPr>
              <w:t xml:space="preserve">X  </w:t>
            </w:r>
            <w:r w:rsidRPr="007F77AE">
              <w:rPr>
                <w:rFonts w:ascii="Calibri" w:hAnsi="Calibri" w:cs="Calibri"/>
                <w:sz w:val="20"/>
                <w:szCs w:val="20"/>
              </w:rPr>
              <w:t>Included</w:t>
            </w:r>
          </w:p>
        </w:tc>
        <w:tc>
          <w:tcPr>
            <w:tcW w:w="1638" w:type="dxa"/>
            <w:shd w:val="clear" w:color="auto" w:fill="auto"/>
            <w:vAlign w:val="center"/>
          </w:tcPr>
          <w:p w14:paraId="1F5559E5" w14:textId="77777777" w:rsidR="008B7441" w:rsidRPr="008B7441" w:rsidRDefault="008F3C16" w:rsidP="00464044">
            <w:pPr>
              <w:rPr>
                <w:rFonts w:ascii="Calibri" w:hAnsi="Calibri" w:cs="Calibri"/>
                <w:sz w:val="4"/>
                <w:szCs w:val="4"/>
              </w:rPr>
            </w:pPr>
            <w:r w:rsidRPr="007F77AE">
              <w:rPr>
                <w:rFonts w:ascii="Calibri" w:hAnsi="Calibri" w:cs="Calibri"/>
                <w:noProof/>
                <w:sz w:val="20"/>
                <w:szCs w:val="20"/>
              </w:rPr>
              <mc:AlternateContent>
                <mc:Choice Requires="wps">
                  <w:drawing>
                    <wp:anchor distT="0" distB="0" distL="114300" distR="114300" simplePos="0" relativeHeight="251663360" behindDoc="0" locked="0" layoutInCell="1" allowOverlap="1" wp14:anchorId="5AD9BA57" wp14:editId="6DCE8840">
                      <wp:simplePos x="0" y="0"/>
                      <wp:positionH relativeFrom="column">
                        <wp:posOffset>6350</wp:posOffset>
                      </wp:positionH>
                      <wp:positionV relativeFrom="paragraph">
                        <wp:posOffset>48260</wp:posOffset>
                      </wp:positionV>
                      <wp:extent cx="104775" cy="1238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27ED" id="Rectangle 7" o:spid="_x0000_s1026" style="position:absolute;margin-left:.5pt;margin-top:3.8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"/>
                  </w:pict>
                </mc:Fallback>
              </mc:AlternateContent>
            </w:r>
            <w:r w:rsidRPr="007F77AE">
              <w:rPr>
                <w:rFonts w:ascii="Calibri" w:hAnsi="Calibri" w:cs="Calibri"/>
                <w:sz w:val="20"/>
                <w:szCs w:val="20"/>
              </w:rPr>
              <w:t xml:space="preserve">     </w:t>
            </w:r>
            <w:r w:rsidRPr="008B7441">
              <w:rPr>
                <w:rFonts w:ascii="Calibri" w:hAnsi="Calibri" w:cs="Calibri"/>
                <w:sz w:val="4"/>
                <w:szCs w:val="4"/>
              </w:rPr>
              <w:t xml:space="preserve"> </w:t>
            </w:r>
          </w:p>
          <w:p w14:paraId="29C0FDA6" w14:textId="070D2730" w:rsidR="008F3C16" w:rsidRPr="007F77AE" w:rsidRDefault="008B7441" w:rsidP="00464044">
            <w:pPr>
              <w:rPr>
                <w:rFonts w:ascii="Calibri" w:hAnsi="Calibri" w:cs="Calibri"/>
                <w:sz w:val="20"/>
                <w:szCs w:val="20"/>
              </w:rPr>
            </w:pPr>
            <w:r>
              <w:rPr>
                <w:rFonts w:ascii="Calibri" w:hAnsi="Calibri" w:cs="Calibri"/>
                <w:sz w:val="20"/>
                <w:szCs w:val="20"/>
              </w:rPr>
              <w:t xml:space="preserve">     </w:t>
            </w:r>
            <w:r w:rsidR="008F3C16" w:rsidRPr="007F77AE">
              <w:rPr>
                <w:rFonts w:ascii="Calibri" w:hAnsi="Calibri" w:cs="Calibri"/>
                <w:sz w:val="20"/>
                <w:szCs w:val="20"/>
              </w:rPr>
              <w:t>Not included</w:t>
            </w:r>
          </w:p>
        </w:tc>
      </w:tr>
    </w:tbl>
    <w:p w14:paraId="17C99315" w14:textId="54E857C7" w:rsidR="008F3C16" w:rsidRPr="00B0033B" w:rsidRDefault="00B0033B" w:rsidP="008F3C16">
      <w:pPr>
        <w:rPr>
          <w:rFonts w:asciiTheme="minorHAnsi" w:hAnsiTheme="minorHAnsi" w:cstheme="minorHAnsi"/>
          <w:b/>
          <w:bCs/>
          <w:sz w:val="22"/>
        </w:rPr>
      </w:pPr>
      <w:r w:rsidRPr="00B0033B">
        <w:rPr>
          <w:rFonts w:asciiTheme="minorHAnsi" w:hAnsiTheme="minorHAnsi" w:cstheme="minorHAnsi"/>
          <w:b/>
          <w:bCs/>
          <w:sz w:val="22"/>
        </w:rPr>
        <w:lastRenderedPageBreak/>
        <w:t>[INSERT ADDITONAL MODIFICATIONS TO PLAN</w:t>
      </w:r>
      <w:r w:rsidR="00A522DA">
        <w:rPr>
          <w:rFonts w:asciiTheme="minorHAnsi" w:hAnsiTheme="minorHAnsi" w:cstheme="minorHAnsi"/>
          <w:b/>
          <w:bCs/>
          <w:sz w:val="22"/>
        </w:rPr>
        <w:t xml:space="preserve"> PURSUANT TO MMP</w:t>
      </w:r>
      <w:r w:rsidRPr="00B0033B">
        <w:rPr>
          <w:rFonts w:asciiTheme="minorHAnsi" w:hAnsiTheme="minorHAnsi" w:cstheme="minorHAnsi"/>
          <w:b/>
          <w:bCs/>
          <w:sz w:val="22"/>
        </w:rPr>
        <w:t xml:space="preserve"> OR DELETE]</w:t>
      </w:r>
    </w:p>
    <w:p w14:paraId="5EEE7398" w14:textId="77777777" w:rsidR="00B0033B" w:rsidRPr="008018FE" w:rsidRDefault="00B0033B" w:rsidP="008F3C16">
      <w:pPr>
        <w:rPr>
          <w:szCs w:val="24"/>
        </w:rPr>
      </w:pPr>
    </w:p>
    <w:p w14:paraId="26ED3A85" w14:textId="620865A5" w:rsidR="008F3C16" w:rsidRPr="008F3C16" w:rsidRDefault="001062AC" w:rsidP="001062AC">
      <w:pPr>
        <w:keepNext/>
        <w:tabs>
          <w:tab w:val="left" w:pos="720"/>
        </w:tabs>
        <w:spacing w:afterLines="40" w:after="96"/>
        <w:ind w:left="1080" w:hanging="720"/>
        <w:rPr>
          <w:rFonts w:ascii="Calibri" w:hAnsi="Calibri" w:cs="Arial"/>
          <w:b/>
          <w:sz w:val="20"/>
          <w:szCs w:val="20"/>
        </w:rPr>
      </w:pPr>
      <w:r>
        <w:rPr>
          <w:rFonts w:ascii="Calibri" w:hAnsi="Calibri" w:cs="Arial"/>
          <w:b/>
          <w:sz w:val="20"/>
          <w:szCs w:val="20"/>
        </w:rPr>
        <w:t>IV.</w:t>
      </w:r>
      <w:r w:rsidR="008F3C16" w:rsidRPr="001C5EA5">
        <w:rPr>
          <w:rFonts w:ascii="Calibri" w:hAnsi="Calibri" w:cs="Arial"/>
          <w:b/>
          <w:sz w:val="20"/>
          <w:szCs w:val="20"/>
        </w:rPr>
        <w:t>R.</w:t>
      </w:r>
      <w:r w:rsidR="008F3C16" w:rsidRPr="001C5EA5">
        <w:rPr>
          <w:rFonts w:ascii="Calibri" w:hAnsi="Calibri" w:cs="Arial"/>
          <w:b/>
          <w:sz w:val="20"/>
          <w:szCs w:val="20"/>
        </w:rPr>
        <w:tab/>
      </w:r>
      <w:r w:rsidR="008F3C16">
        <w:rPr>
          <w:rFonts w:ascii="Calibri" w:hAnsi="Calibri" w:cs="Arial"/>
          <w:b/>
          <w:sz w:val="20"/>
          <w:szCs w:val="20"/>
          <w:u w:val="single"/>
        </w:rPr>
        <w:t>NONSTANDARD</w:t>
      </w:r>
      <w:r w:rsidR="008F3C16" w:rsidRPr="001C5EA5">
        <w:rPr>
          <w:rFonts w:ascii="Calibri" w:hAnsi="Calibri" w:cs="Arial"/>
          <w:b/>
          <w:sz w:val="20"/>
          <w:szCs w:val="20"/>
          <w:u w:val="single"/>
        </w:rPr>
        <w:t xml:space="preserve"> PROVISIONS</w:t>
      </w:r>
      <w:r w:rsidR="008F3C16" w:rsidRPr="001C5EA5">
        <w:rPr>
          <w:rFonts w:ascii="Calibri" w:hAnsi="Calibri" w:cs="Arial"/>
          <w:b/>
          <w:sz w:val="20"/>
          <w:szCs w:val="20"/>
        </w:rPr>
        <w:t>.</w:t>
      </w:r>
      <w:r w:rsidR="008F3C16">
        <w:rPr>
          <w:rFonts w:ascii="Calibri" w:hAnsi="Calibri" w:cs="Arial"/>
          <w:b/>
          <w:sz w:val="20"/>
          <w:szCs w:val="20"/>
        </w:rPr>
        <w:t xml:space="preserve">  Nonstandard provisions must be set forth below.  A nonstandard provision is a provision not otherwise included in this Model Plan or deviating from it.  Nonstandard provisions set out elsewhere in this Plan are ineffective and void.  The following </w:t>
      </w:r>
      <w:r>
        <w:rPr>
          <w:rFonts w:ascii="Calibri" w:hAnsi="Calibri" w:cs="Arial"/>
          <w:b/>
          <w:sz w:val="20"/>
          <w:szCs w:val="20"/>
        </w:rPr>
        <w:t xml:space="preserve">preconfirmation </w:t>
      </w:r>
      <w:r w:rsidR="008F3C16">
        <w:rPr>
          <w:rFonts w:ascii="Calibri" w:hAnsi="Calibri" w:cs="Arial"/>
          <w:b/>
          <w:sz w:val="20"/>
          <w:szCs w:val="20"/>
        </w:rPr>
        <w:t>provisions will be effective only if there is a check in the box “Included” in the Preamble.</w:t>
      </w:r>
    </w:p>
    <w:p w14:paraId="710A5B77" w14:textId="77777777" w:rsidR="005C1CAC" w:rsidRPr="00B25460" w:rsidRDefault="005C1CAC" w:rsidP="005C1CAC">
      <w:pPr>
        <w:jc w:val="left"/>
        <w:rPr>
          <w:szCs w:val="24"/>
        </w:rPr>
      </w:pPr>
    </w:p>
    <w:p w14:paraId="3563CB72" w14:textId="7A28E129" w:rsidR="005C1CAC" w:rsidRPr="007B2535" w:rsidRDefault="008B7441" w:rsidP="005C1CAC">
      <w:pPr>
        <w:ind w:firstLine="720"/>
        <w:rPr>
          <w:rFonts w:ascii="Calibri" w:hAnsi="Calibri" w:cs="Calibri"/>
          <w:b/>
          <w:bCs/>
          <w:sz w:val="22"/>
        </w:rPr>
      </w:pPr>
      <w:r>
        <w:rPr>
          <w:rFonts w:ascii="Calibri" w:hAnsi="Calibri" w:cs="Calibri"/>
          <w:sz w:val="22"/>
        </w:rPr>
        <w:t>#</w:t>
      </w:r>
      <w:r w:rsidR="005C1CAC" w:rsidRPr="008F3C16">
        <w:rPr>
          <w:rFonts w:ascii="Calibri" w:hAnsi="Calibri" w:cs="Calibri"/>
          <w:sz w:val="22"/>
        </w:rPr>
        <w:t>.</w:t>
      </w:r>
      <w:r w:rsidR="005C1CAC" w:rsidRPr="008F3C16">
        <w:rPr>
          <w:rFonts w:ascii="Calibri" w:hAnsi="Calibri" w:cs="Calibri"/>
          <w:sz w:val="22"/>
        </w:rPr>
        <w:tab/>
      </w:r>
      <w:r w:rsidR="002D15A1">
        <w:rPr>
          <w:rFonts w:ascii="Calibri" w:hAnsi="Calibri" w:cs="Calibri"/>
          <w:b/>
          <w:bCs/>
          <w:sz w:val="22"/>
          <w:u w:val="single"/>
        </w:rPr>
        <w:t xml:space="preserve">Permanent </w:t>
      </w:r>
      <w:r w:rsidR="005C1CAC" w:rsidRPr="008F3C16">
        <w:rPr>
          <w:rFonts w:ascii="Calibri" w:hAnsi="Calibri" w:cs="Calibri"/>
          <w:b/>
          <w:bCs/>
          <w:sz w:val="22"/>
          <w:u w:val="single"/>
        </w:rPr>
        <w:t>Mortgage Modification</w:t>
      </w:r>
      <w:r w:rsidR="005C1CAC" w:rsidRPr="008F3C16">
        <w:rPr>
          <w:rFonts w:ascii="Calibri" w:hAnsi="Calibri" w:cs="Calibri"/>
          <w:sz w:val="22"/>
        </w:rPr>
        <w:t xml:space="preserve">.  </w:t>
      </w:r>
      <w:r w:rsidR="00B25460" w:rsidRPr="008F3C16">
        <w:rPr>
          <w:rFonts w:ascii="Calibri" w:hAnsi="Calibri" w:cs="Calibri"/>
          <w:sz w:val="22"/>
        </w:rPr>
        <w:t xml:space="preserve">After participating in </w:t>
      </w:r>
      <w:r w:rsidR="005C1CAC" w:rsidRPr="008F3C16">
        <w:rPr>
          <w:rFonts w:ascii="Calibri" w:hAnsi="Calibri" w:cs="Calibri"/>
          <w:sz w:val="22"/>
        </w:rPr>
        <w:t xml:space="preserve">the MMP with respect to </w:t>
      </w:r>
      <w:r w:rsidR="005C1CAC" w:rsidRPr="008F3C16">
        <w:rPr>
          <w:rFonts w:ascii="Calibri" w:hAnsi="Calibri" w:cs="Calibri"/>
          <w:b/>
          <w:bCs/>
          <w:sz w:val="22"/>
        </w:rPr>
        <w:t>[</w:t>
      </w:r>
      <w:r w:rsidR="00B25460" w:rsidRPr="008F3C16">
        <w:rPr>
          <w:rFonts w:ascii="Calibri" w:hAnsi="Calibri" w:cs="Calibri"/>
          <w:b/>
          <w:bCs/>
          <w:sz w:val="22"/>
        </w:rPr>
        <w:t xml:space="preserve">insert </w:t>
      </w:r>
      <w:r w:rsidR="005C1CAC" w:rsidRPr="008F3C16">
        <w:rPr>
          <w:rFonts w:ascii="Calibri" w:hAnsi="Calibri" w:cs="Calibri"/>
          <w:b/>
          <w:bCs/>
          <w:sz w:val="22"/>
        </w:rPr>
        <w:t>Property Address(es)</w:t>
      </w:r>
      <w:r w:rsidR="007A650D">
        <w:rPr>
          <w:rFonts w:ascii="Calibri" w:hAnsi="Calibri" w:cs="Calibri"/>
          <w:b/>
          <w:bCs/>
          <w:sz w:val="22"/>
        </w:rPr>
        <w:t>, Tax Parcel I.D. No. and County</w:t>
      </w:r>
      <w:r w:rsidR="005C1CAC" w:rsidRPr="008F3C16">
        <w:rPr>
          <w:rFonts w:ascii="Calibri" w:hAnsi="Calibri" w:cs="Calibri"/>
          <w:b/>
          <w:bCs/>
          <w:sz w:val="22"/>
        </w:rPr>
        <w:t>]</w:t>
      </w:r>
      <w:r w:rsidR="005C1CAC" w:rsidRPr="008F3C16">
        <w:rPr>
          <w:rFonts w:ascii="Calibri" w:hAnsi="Calibri" w:cs="Calibri"/>
          <w:sz w:val="22"/>
        </w:rPr>
        <w:t xml:space="preserve"> </w:t>
      </w:r>
      <w:r w:rsidR="00773FBD" w:rsidRPr="008F3C16">
        <w:rPr>
          <w:rFonts w:ascii="Calibri" w:hAnsi="Calibri" w:cs="Calibri"/>
          <w:sz w:val="22"/>
        </w:rPr>
        <w:t>(the “Real Property”)</w:t>
      </w:r>
      <w:r w:rsidR="00B25460" w:rsidRPr="008F3C16">
        <w:rPr>
          <w:rFonts w:ascii="Calibri" w:hAnsi="Calibri" w:cs="Calibri"/>
          <w:sz w:val="22"/>
        </w:rPr>
        <w:t xml:space="preserve">, </w:t>
      </w:r>
      <w:r w:rsidR="007B2535">
        <w:rPr>
          <w:rFonts w:ascii="Calibri" w:hAnsi="Calibri" w:cs="Calibri"/>
          <w:sz w:val="22"/>
        </w:rPr>
        <w:t xml:space="preserve">the </w:t>
      </w:r>
      <w:r w:rsidR="00B25460" w:rsidRPr="008F3C16">
        <w:rPr>
          <w:rFonts w:ascii="Calibri" w:hAnsi="Calibri" w:cs="Calibri"/>
          <w:sz w:val="22"/>
        </w:rPr>
        <w:t xml:space="preserve">Debtor and </w:t>
      </w:r>
      <w:r w:rsidR="00B25460" w:rsidRPr="008F3C16">
        <w:rPr>
          <w:rFonts w:ascii="Calibri" w:hAnsi="Calibri" w:cs="Calibri"/>
          <w:b/>
          <w:bCs/>
          <w:sz w:val="22"/>
        </w:rPr>
        <w:t>[Mortgagee(s) Name</w:t>
      </w:r>
      <w:r>
        <w:rPr>
          <w:rFonts w:ascii="Calibri" w:hAnsi="Calibri" w:cs="Calibri"/>
          <w:b/>
          <w:bCs/>
          <w:sz w:val="22"/>
        </w:rPr>
        <w:t>(s)</w:t>
      </w:r>
      <w:r w:rsidR="00B25460" w:rsidRPr="008F3C16">
        <w:rPr>
          <w:rFonts w:ascii="Calibri" w:hAnsi="Calibri" w:cs="Calibri"/>
          <w:b/>
          <w:bCs/>
          <w:sz w:val="22"/>
        </w:rPr>
        <w:t>]</w:t>
      </w:r>
      <w:r w:rsidR="00B25460" w:rsidRPr="008F3C16">
        <w:rPr>
          <w:rFonts w:ascii="Calibri" w:hAnsi="Calibri" w:cs="Calibri"/>
          <w:sz w:val="22"/>
        </w:rPr>
        <w:t xml:space="preserve"> (the “Mortgagee”) </w:t>
      </w:r>
      <w:r w:rsidR="005C1CAC" w:rsidRPr="008F3C16">
        <w:rPr>
          <w:rFonts w:ascii="Calibri" w:hAnsi="Calibri" w:cs="Calibri"/>
          <w:sz w:val="22"/>
        </w:rPr>
        <w:t xml:space="preserve">have entered into </w:t>
      </w:r>
      <w:r w:rsidR="001062AC">
        <w:rPr>
          <w:rFonts w:ascii="Calibri" w:hAnsi="Calibri" w:cs="Calibri"/>
          <w:sz w:val="22"/>
        </w:rPr>
        <w:t>a Final Modification</w:t>
      </w:r>
      <w:r w:rsidR="005C1CAC" w:rsidRPr="008F3C16">
        <w:rPr>
          <w:rFonts w:ascii="Calibri" w:hAnsi="Calibri" w:cs="Calibri"/>
          <w:sz w:val="22"/>
        </w:rPr>
        <w:t xml:space="preserve">.  Payments to the Mortgagee shall be made pursuant to the terms of the order approving the </w:t>
      </w:r>
      <w:r w:rsidR="001D4371">
        <w:rPr>
          <w:rFonts w:ascii="Calibri" w:hAnsi="Calibri" w:cs="Calibri"/>
          <w:sz w:val="22"/>
        </w:rPr>
        <w:t xml:space="preserve">Final </w:t>
      </w:r>
      <w:r w:rsidR="005C1CAC" w:rsidRPr="008F3C16">
        <w:rPr>
          <w:rFonts w:ascii="Calibri" w:hAnsi="Calibri" w:cs="Calibri"/>
          <w:sz w:val="22"/>
        </w:rPr>
        <w:t>Modification</w:t>
      </w:r>
      <w:r w:rsidR="001C68D9">
        <w:rPr>
          <w:rFonts w:ascii="Calibri" w:hAnsi="Calibri" w:cs="Calibri"/>
          <w:sz w:val="22"/>
        </w:rPr>
        <w:t xml:space="preserve">, </w:t>
      </w:r>
      <w:r w:rsidR="005C1CAC" w:rsidRPr="008F3C16">
        <w:rPr>
          <w:rFonts w:ascii="Calibri" w:hAnsi="Calibri" w:cs="Calibri"/>
          <w:sz w:val="22"/>
        </w:rPr>
        <w:t xml:space="preserve">notwithstanding </w:t>
      </w:r>
      <w:r w:rsidR="0025081D">
        <w:rPr>
          <w:rFonts w:ascii="Calibri" w:hAnsi="Calibri" w:cs="Calibri"/>
          <w:sz w:val="22"/>
        </w:rPr>
        <w:t>paragraph</w:t>
      </w:r>
      <w:r w:rsidR="005C1CAC" w:rsidRPr="008F3C16">
        <w:rPr>
          <w:rFonts w:ascii="Calibri" w:hAnsi="Calibri" w:cs="Calibri"/>
          <w:sz w:val="22"/>
        </w:rPr>
        <w:t xml:space="preserve"> III.C.1.b of the Plan.  </w:t>
      </w:r>
      <w:r w:rsidR="00B25460" w:rsidRPr="008F3C16">
        <w:rPr>
          <w:rFonts w:ascii="Calibri" w:hAnsi="Calibri" w:cs="Calibri"/>
          <w:sz w:val="22"/>
        </w:rPr>
        <w:t xml:space="preserve">Upon any material default committed by the Debtor under the </w:t>
      </w:r>
      <w:r w:rsidR="001D4371">
        <w:rPr>
          <w:rFonts w:ascii="Calibri" w:hAnsi="Calibri" w:cs="Calibri"/>
          <w:sz w:val="22"/>
        </w:rPr>
        <w:t>Final</w:t>
      </w:r>
      <w:r w:rsidR="00B25460" w:rsidRPr="008F3C16">
        <w:rPr>
          <w:rFonts w:ascii="Calibri" w:hAnsi="Calibri" w:cs="Calibri"/>
          <w:sz w:val="22"/>
        </w:rPr>
        <w:t xml:space="preserve"> Modification</w:t>
      </w:r>
      <w:r w:rsidR="005C1CAC" w:rsidRPr="008F3C16">
        <w:rPr>
          <w:rFonts w:ascii="Calibri" w:hAnsi="Calibri" w:cs="Calibri"/>
          <w:sz w:val="22"/>
        </w:rPr>
        <w:t xml:space="preserve">, the Mortgagee may file </w:t>
      </w:r>
      <w:r w:rsidR="007B2535">
        <w:rPr>
          <w:rFonts w:ascii="Calibri" w:hAnsi="Calibri" w:cs="Calibri"/>
          <w:sz w:val="22"/>
        </w:rPr>
        <w:t xml:space="preserve">on the docket </w:t>
      </w:r>
      <w:r w:rsidR="00B25460" w:rsidRPr="008F3C16">
        <w:rPr>
          <w:rFonts w:ascii="Calibri" w:hAnsi="Calibri" w:cs="Calibri"/>
          <w:sz w:val="22"/>
        </w:rPr>
        <w:t>and serve on the Debtor</w:t>
      </w:r>
      <w:r w:rsidR="001062AC">
        <w:rPr>
          <w:rFonts w:ascii="Calibri" w:hAnsi="Calibri" w:cs="Calibri"/>
          <w:sz w:val="22"/>
        </w:rPr>
        <w:t>, any Co-Obligor</w:t>
      </w:r>
      <w:r w:rsidR="00B25460" w:rsidRPr="008F3C16">
        <w:rPr>
          <w:rFonts w:ascii="Calibri" w:hAnsi="Calibri" w:cs="Calibri"/>
          <w:sz w:val="22"/>
        </w:rPr>
        <w:t xml:space="preserve"> and the chapter 13 trustee </w:t>
      </w:r>
      <w:r w:rsidR="005C1CAC" w:rsidRPr="008F3C16">
        <w:rPr>
          <w:rFonts w:ascii="Calibri" w:hAnsi="Calibri" w:cs="Calibri"/>
          <w:sz w:val="22"/>
        </w:rPr>
        <w:t xml:space="preserve">a notice </w:t>
      </w:r>
      <w:r w:rsidR="006F180F" w:rsidRPr="008F3C16">
        <w:rPr>
          <w:rFonts w:ascii="Calibri" w:hAnsi="Calibri" w:cs="Calibri"/>
          <w:sz w:val="22"/>
        </w:rPr>
        <w:t>setting forth in detail the alleged default</w:t>
      </w:r>
      <w:r w:rsidR="005C1CAC" w:rsidRPr="008F3C16">
        <w:rPr>
          <w:rFonts w:ascii="Calibri" w:hAnsi="Calibri" w:cs="Calibri"/>
          <w:sz w:val="22"/>
        </w:rPr>
        <w:t xml:space="preserve">.  If </w:t>
      </w:r>
      <w:r w:rsidR="006437E5">
        <w:rPr>
          <w:rFonts w:ascii="Calibri" w:hAnsi="Calibri" w:cs="Calibri"/>
          <w:sz w:val="22"/>
        </w:rPr>
        <w:t xml:space="preserve">a response is not filed or </w:t>
      </w:r>
      <w:r w:rsidR="005C1CAC" w:rsidRPr="008F3C16">
        <w:rPr>
          <w:rFonts w:ascii="Calibri" w:hAnsi="Calibri" w:cs="Calibri"/>
          <w:sz w:val="22"/>
        </w:rPr>
        <w:t xml:space="preserve">the </w:t>
      </w:r>
      <w:r w:rsidR="001062AC">
        <w:rPr>
          <w:rFonts w:ascii="Calibri" w:hAnsi="Calibri" w:cs="Calibri"/>
          <w:sz w:val="22"/>
        </w:rPr>
        <w:t xml:space="preserve">default is not cured </w:t>
      </w:r>
      <w:r w:rsidR="005C1CAC" w:rsidRPr="008F3C16">
        <w:rPr>
          <w:rFonts w:ascii="Calibri" w:hAnsi="Calibri" w:cs="Calibri"/>
          <w:sz w:val="22"/>
        </w:rPr>
        <w:t xml:space="preserve">within twenty-one (21) days </w:t>
      </w:r>
      <w:r w:rsidR="00B25460" w:rsidRPr="008F3C16">
        <w:rPr>
          <w:rFonts w:ascii="Calibri" w:hAnsi="Calibri" w:cs="Calibri"/>
          <w:sz w:val="22"/>
        </w:rPr>
        <w:t xml:space="preserve">after </w:t>
      </w:r>
      <w:r w:rsidR="005C1CAC" w:rsidRPr="008F3C16">
        <w:rPr>
          <w:rFonts w:ascii="Calibri" w:hAnsi="Calibri" w:cs="Calibri"/>
          <w:sz w:val="22"/>
        </w:rPr>
        <w:t xml:space="preserve">service of the notice, the Mortgagee </w:t>
      </w:r>
      <w:r w:rsidR="00B25460" w:rsidRPr="008F3C16">
        <w:rPr>
          <w:rFonts w:ascii="Calibri" w:hAnsi="Calibri" w:cs="Calibri"/>
          <w:sz w:val="22"/>
        </w:rPr>
        <w:t xml:space="preserve">may file a certificate of no response and upload a proposed order granting it </w:t>
      </w:r>
      <w:r w:rsidR="005C1CAC" w:rsidRPr="008F3C16">
        <w:rPr>
          <w:rFonts w:ascii="Calibri" w:hAnsi="Calibri" w:cs="Calibri"/>
          <w:sz w:val="22"/>
        </w:rPr>
        <w:t xml:space="preserve">relief from the automatic stay </w:t>
      </w:r>
      <w:r w:rsidR="001062AC">
        <w:rPr>
          <w:rFonts w:ascii="Calibri" w:hAnsi="Calibri" w:cs="Calibri"/>
          <w:sz w:val="22"/>
        </w:rPr>
        <w:t xml:space="preserve">with respect to the Real Property </w:t>
      </w:r>
      <w:r w:rsidR="005C1CAC" w:rsidRPr="008F3C16">
        <w:rPr>
          <w:rFonts w:ascii="Calibri" w:hAnsi="Calibri" w:cs="Calibri"/>
          <w:sz w:val="22"/>
        </w:rPr>
        <w:t>pursuant to 11 U.S.C. § 362(d)</w:t>
      </w:r>
      <w:r w:rsidR="00ED19A5">
        <w:rPr>
          <w:rFonts w:ascii="Calibri" w:hAnsi="Calibri" w:cs="Calibri"/>
          <w:sz w:val="22"/>
        </w:rPr>
        <w:t>(1)</w:t>
      </w:r>
      <w:r w:rsidR="005C1CAC" w:rsidRPr="008F3C16">
        <w:rPr>
          <w:rFonts w:ascii="Calibri" w:hAnsi="Calibri" w:cs="Calibri"/>
          <w:sz w:val="22"/>
        </w:rPr>
        <w:t xml:space="preserve"> </w:t>
      </w:r>
      <w:r w:rsidR="00B25460" w:rsidRPr="008F3C16">
        <w:rPr>
          <w:rFonts w:ascii="Calibri" w:hAnsi="Calibri" w:cs="Calibri"/>
          <w:sz w:val="22"/>
        </w:rPr>
        <w:t>and</w:t>
      </w:r>
      <w:r w:rsidR="001062AC">
        <w:rPr>
          <w:rFonts w:ascii="Calibri" w:hAnsi="Calibri" w:cs="Calibri"/>
          <w:sz w:val="22"/>
        </w:rPr>
        <w:t>,</w:t>
      </w:r>
      <w:r w:rsidR="00B25460" w:rsidRPr="008F3C16">
        <w:rPr>
          <w:rFonts w:ascii="Calibri" w:hAnsi="Calibri" w:cs="Calibri"/>
          <w:sz w:val="22"/>
        </w:rPr>
        <w:t xml:space="preserve"> to the extent applicable</w:t>
      </w:r>
      <w:r w:rsidR="007B2535">
        <w:rPr>
          <w:rFonts w:ascii="Calibri" w:hAnsi="Calibri" w:cs="Calibri"/>
          <w:sz w:val="22"/>
        </w:rPr>
        <w:t>,</w:t>
      </w:r>
      <w:r w:rsidR="00B25460" w:rsidRPr="008F3C16">
        <w:rPr>
          <w:rFonts w:ascii="Calibri" w:hAnsi="Calibri" w:cs="Calibri"/>
          <w:sz w:val="22"/>
        </w:rPr>
        <w:t xml:space="preserve"> 11 U.S.C. § 1301</w:t>
      </w:r>
      <w:r w:rsidR="005C1CAC" w:rsidRPr="008F3C16">
        <w:rPr>
          <w:rFonts w:ascii="Calibri" w:hAnsi="Calibri" w:cs="Calibri"/>
          <w:sz w:val="22"/>
        </w:rPr>
        <w:t xml:space="preserve">.  </w:t>
      </w:r>
      <w:r w:rsidR="0025081D">
        <w:rPr>
          <w:rFonts w:ascii="Calibri" w:hAnsi="Calibri" w:cs="Calibri"/>
          <w:sz w:val="22"/>
        </w:rPr>
        <w:t>Notwithstanding anything to the contrary herein, paragraph IV.O</w:t>
      </w:r>
      <w:r w:rsidR="007E1DF4">
        <w:rPr>
          <w:rFonts w:ascii="Calibri" w:hAnsi="Calibri" w:cs="Calibri"/>
          <w:sz w:val="22"/>
        </w:rPr>
        <w:t xml:space="preserve"> of the Plan</w:t>
      </w:r>
      <w:r w:rsidR="0025081D">
        <w:rPr>
          <w:rFonts w:ascii="Calibri" w:hAnsi="Calibri" w:cs="Calibri"/>
          <w:sz w:val="22"/>
        </w:rPr>
        <w:t xml:space="preserve"> remains in full force and effect.</w:t>
      </w:r>
    </w:p>
    <w:p w14:paraId="68CA5143" w14:textId="349C5E84" w:rsidR="008F3C16" w:rsidRDefault="008F3C16" w:rsidP="005C1CAC">
      <w:pPr>
        <w:ind w:firstLine="720"/>
        <w:rPr>
          <w:rFonts w:ascii="Calibri" w:hAnsi="Calibri" w:cs="Calibri"/>
          <w:sz w:val="22"/>
        </w:rPr>
      </w:pPr>
    </w:p>
    <w:p w14:paraId="5080A32A" w14:textId="0DEC7CF7" w:rsidR="005C1CAC" w:rsidRPr="00E21EF5" w:rsidRDefault="001062AC" w:rsidP="005C1CAC">
      <w:pPr>
        <w:jc w:val="left"/>
        <w:rPr>
          <w:rFonts w:asciiTheme="minorHAnsi" w:hAnsiTheme="minorHAnsi" w:cstheme="minorHAnsi"/>
          <w:szCs w:val="24"/>
        </w:rPr>
      </w:pPr>
      <w:r w:rsidRPr="00E21EF5">
        <w:rPr>
          <w:rFonts w:asciiTheme="minorHAnsi" w:hAnsiTheme="minorHAnsi" w:cstheme="minorHAnsi"/>
          <w:szCs w:val="24"/>
        </w:rPr>
        <w:t xml:space="preserve">Dated: </w:t>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rPr>
        <w:t>, 20___</w:t>
      </w:r>
    </w:p>
    <w:p w14:paraId="4482C7B4" w14:textId="3B781B95" w:rsidR="001062AC" w:rsidRPr="00E21EF5" w:rsidRDefault="001062AC" w:rsidP="001062AC">
      <w:pPr>
        <w:ind w:left="5040"/>
        <w:jc w:val="left"/>
        <w:rPr>
          <w:rFonts w:asciiTheme="minorHAnsi" w:hAnsiTheme="minorHAnsi" w:cstheme="minorHAnsi"/>
          <w:szCs w:val="24"/>
        </w:rPr>
      </w:pPr>
      <w:r w:rsidRPr="00E21EF5">
        <w:rPr>
          <w:rFonts w:asciiTheme="minorHAnsi" w:hAnsiTheme="minorHAnsi" w:cstheme="minorHAnsi"/>
          <w:szCs w:val="24"/>
        </w:rPr>
        <w:t>Respectfully submitted,</w:t>
      </w:r>
    </w:p>
    <w:p w14:paraId="09C6FA0D" w14:textId="31736CCF" w:rsidR="001062AC" w:rsidRPr="00E21EF5" w:rsidRDefault="001062AC" w:rsidP="001062AC">
      <w:pPr>
        <w:ind w:left="5040"/>
        <w:jc w:val="left"/>
        <w:rPr>
          <w:rFonts w:asciiTheme="minorHAnsi" w:hAnsiTheme="minorHAnsi" w:cstheme="minorHAnsi"/>
          <w:szCs w:val="24"/>
        </w:rPr>
      </w:pPr>
    </w:p>
    <w:p w14:paraId="040FCDC8" w14:textId="6D56153F" w:rsidR="001062AC" w:rsidRPr="00E21EF5" w:rsidRDefault="001062AC" w:rsidP="001062AC">
      <w:pPr>
        <w:ind w:left="5040"/>
        <w:jc w:val="left"/>
        <w:rPr>
          <w:rFonts w:asciiTheme="minorHAnsi" w:hAnsiTheme="minorHAnsi" w:cstheme="minorHAnsi"/>
          <w:szCs w:val="24"/>
        </w:rPr>
      </w:pPr>
    </w:p>
    <w:p w14:paraId="1A79F671" w14:textId="4541A2A7" w:rsidR="001062AC" w:rsidRPr="00E21EF5" w:rsidRDefault="001062AC" w:rsidP="001062AC">
      <w:pPr>
        <w:ind w:left="5040"/>
        <w:jc w:val="left"/>
        <w:rPr>
          <w:rFonts w:asciiTheme="minorHAnsi" w:hAnsiTheme="minorHAnsi" w:cstheme="minorHAnsi"/>
          <w:szCs w:val="24"/>
        </w:rPr>
      </w:pPr>
      <w:r w:rsidRPr="00E21EF5">
        <w:rPr>
          <w:rFonts w:asciiTheme="minorHAnsi" w:hAnsiTheme="minorHAnsi" w:cstheme="minorHAnsi"/>
          <w:szCs w:val="24"/>
          <w:u w:val="single"/>
        </w:rPr>
        <w:t>/s/</w:t>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p>
    <w:p w14:paraId="0209BFFB" w14:textId="07224111" w:rsidR="001062AC" w:rsidRPr="00E21EF5" w:rsidRDefault="001062AC" w:rsidP="001062AC">
      <w:pPr>
        <w:ind w:left="5040"/>
        <w:jc w:val="left"/>
        <w:rPr>
          <w:rFonts w:asciiTheme="minorHAnsi" w:hAnsiTheme="minorHAnsi" w:cstheme="minorHAnsi"/>
          <w:b/>
          <w:bCs/>
          <w:szCs w:val="24"/>
        </w:rPr>
      </w:pPr>
      <w:r w:rsidRPr="00E21EF5">
        <w:rPr>
          <w:rFonts w:asciiTheme="minorHAnsi" w:hAnsiTheme="minorHAnsi" w:cstheme="minorHAnsi"/>
          <w:b/>
          <w:bCs/>
          <w:szCs w:val="24"/>
        </w:rPr>
        <w:t>[</w:t>
      </w:r>
      <w:r w:rsidR="00256852" w:rsidRPr="00E21EF5">
        <w:rPr>
          <w:rFonts w:asciiTheme="minorHAnsi" w:hAnsiTheme="minorHAnsi" w:cstheme="minorHAnsi"/>
          <w:b/>
          <w:bCs/>
          <w:szCs w:val="24"/>
        </w:rPr>
        <w:t>Attorney Name/Bar Number]</w:t>
      </w:r>
    </w:p>
    <w:p w14:paraId="4826CA85" w14:textId="2477FF94" w:rsidR="00256852" w:rsidRPr="00E21EF5" w:rsidRDefault="00256852" w:rsidP="001062AC">
      <w:pPr>
        <w:ind w:left="5040"/>
        <w:jc w:val="left"/>
        <w:rPr>
          <w:rFonts w:asciiTheme="minorHAnsi" w:hAnsiTheme="minorHAnsi" w:cstheme="minorHAnsi"/>
          <w:b/>
          <w:bCs/>
          <w:szCs w:val="24"/>
        </w:rPr>
      </w:pPr>
      <w:r w:rsidRPr="00E21EF5">
        <w:rPr>
          <w:rFonts w:asciiTheme="minorHAnsi" w:hAnsiTheme="minorHAnsi" w:cstheme="minorHAnsi"/>
          <w:b/>
          <w:bCs/>
          <w:szCs w:val="24"/>
        </w:rPr>
        <w:t>[Law Firm Name]</w:t>
      </w:r>
    </w:p>
    <w:p w14:paraId="2A948810" w14:textId="70B6D010" w:rsidR="00256852" w:rsidRPr="00E21EF5" w:rsidRDefault="00256852" w:rsidP="001062AC">
      <w:pPr>
        <w:ind w:left="5040"/>
        <w:jc w:val="left"/>
        <w:rPr>
          <w:rFonts w:asciiTheme="minorHAnsi" w:hAnsiTheme="minorHAnsi" w:cstheme="minorHAnsi"/>
          <w:b/>
          <w:bCs/>
          <w:szCs w:val="24"/>
        </w:rPr>
      </w:pPr>
      <w:r w:rsidRPr="00E21EF5">
        <w:rPr>
          <w:rFonts w:asciiTheme="minorHAnsi" w:hAnsiTheme="minorHAnsi" w:cstheme="minorHAnsi"/>
          <w:b/>
          <w:bCs/>
          <w:szCs w:val="24"/>
        </w:rPr>
        <w:t>[Mailing Address]</w:t>
      </w:r>
    </w:p>
    <w:p w14:paraId="3058DE7D" w14:textId="1754EA76" w:rsidR="00256852" w:rsidRPr="00E21EF5" w:rsidRDefault="00256852" w:rsidP="001062AC">
      <w:pPr>
        <w:ind w:left="5040"/>
        <w:jc w:val="left"/>
        <w:rPr>
          <w:rFonts w:asciiTheme="minorHAnsi" w:hAnsiTheme="minorHAnsi" w:cstheme="minorHAnsi"/>
          <w:szCs w:val="24"/>
        </w:rPr>
      </w:pPr>
      <w:r w:rsidRPr="00E21EF5">
        <w:rPr>
          <w:rFonts w:asciiTheme="minorHAnsi" w:hAnsiTheme="minorHAnsi" w:cstheme="minorHAnsi"/>
          <w:szCs w:val="24"/>
        </w:rPr>
        <w:t>Telephone:</w:t>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p>
    <w:p w14:paraId="2FB380AB" w14:textId="72EDEDFE" w:rsidR="00256852" w:rsidRPr="00E21EF5" w:rsidRDefault="00256852" w:rsidP="001062AC">
      <w:pPr>
        <w:ind w:left="5040"/>
        <w:jc w:val="left"/>
        <w:rPr>
          <w:rFonts w:asciiTheme="minorHAnsi" w:hAnsiTheme="minorHAnsi" w:cstheme="minorHAnsi"/>
          <w:szCs w:val="24"/>
          <w:u w:val="single"/>
        </w:rPr>
      </w:pPr>
      <w:r w:rsidRPr="00E21EF5">
        <w:rPr>
          <w:rFonts w:asciiTheme="minorHAnsi" w:hAnsiTheme="minorHAnsi" w:cstheme="minorHAnsi"/>
          <w:szCs w:val="24"/>
        </w:rPr>
        <w:t>Email:</w:t>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r w:rsidRPr="00E21EF5">
        <w:rPr>
          <w:rFonts w:asciiTheme="minorHAnsi" w:hAnsiTheme="minorHAnsi" w:cstheme="minorHAnsi"/>
          <w:szCs w:val="24"/>
          <w:u w:val="single"/>
        </w:rPr>
        <w:tab/>
      </w:r>
    </w:p>
    <w:p w14:paraId="7200586C" w14:textId="77777777" w:rsidR="00C16BF3" w:rsidRPr="00E21EF5" w:rsidRDefault="006437E5">
      <w:pPr>
        <w:rPr>
          <w:rFonts w:asciiTheme="minorHAnsi" w:hAnsiTheme="minorHAnsi" w:cstheme="minorHAnsi"/>
          <w:szCs w:val="24"/>
        </w:rPr>
      </w:pPr>
    </w:p>
    <w:sectPr w:rsidR="00C16BF3" w:rsidRPr="00E21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5E69" w14:textId="77777777" w:rsidR="00632F8F" w:rsidRDefault="00632F8F" w:rsidP="00632F8F">
      <w:r>
        <w:separator/>
      </w:r>
    </w:p>
  </w:endnote>
  <w:endnote w:type="continuationSeparator" w:id="0">
    <w:p w14:paraId="50F2F809" w14:textId="77777777" w:rsidR="00632F8F" w:rsidRDefault="00632F8F" w:rsidP="0063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2EBF1" w14:textId="77777777" w:rsidR="00632F8F" w:rsidRDefault="00632F8F" w:rsidP="00632F8F">
      <w:r>
        <w:separator/>
      </w:r>
    </w:p>
  </w:footnote>
  <w:footnote w:type="continuationSeparator" w:id="0">
    <w:p w14:paraId="348F330D" w14:textId="77777777" w:rsidR="00632F8F" w:rsidRDefault="00632F8F" w:rsidP="00632F8F">
      <w:r>
        <w:continuationSeparator/>
      </w:r>
    </w:p>
  </w:footnote>
  <w:footnote w:id="1">
    <w:p w14:paraId="2B03E74F" w14:textId="2F4C332E" w:rsidR="00632F8F" w:rsidRPr="001062AC" w:rsidRDefault="00632F8F">
      <w:pPr>
        <w:pStyle w:val="FootnoteText"/>
        <w:rPr>
          <w:rFonts w:asciiTheme="minorHAnsi" w:hAnsiTheme="minorHAnsi" w:cstheme="minorHAnsi"/>
        </w:rPr>
      </w:pPr>
      <w:r w:rsidRPr="001062AC">
        <w:rPr>
          <w:rStyle w:val="FootnoteReference"/>
          <w:rFonts w:asciiTheme="minorHAnsi" w:hAnsiTheme="minorHAnsi" w:cstheme="minorHAnsi"/>
        </w:rPr>
        <w:footnoteRef/>
      </w:r>
      <w:r w:rsidRPr="001062AC">
        <w:rPr>
          <w:rFonts w:asciiTheme="minorHAnsi" w:hAnsiTheme="minorHAnsi" w:cstheme="minorHAnsi"/>
        </w:rPr>
        <w:t xml:space="preserve"> </w:t>
      </w:r>
      <w:r w:rsidR="001062AC" w:rsidRPr="001062AC">
        <w:rPr>
          <w:rFonts w:asciiTheme="minorHAnsi" w:hAnsiTheme="minorHAnsi" w:cstheme="minorHAnsi"/>
        </w:rPr>
        <w:tab/>
        <w:t xml:space="preserve">Capitalized terms not otherwise defined herein shall have the meanings ascribed to them in the MMP procedures available at </w:t>
      </w:r>
      <w:hyperlink r:id="rId1" w:history="1">
        <w:r w:rsidR="001062AC" w:rsidRPr="001062AC">
          <w:rPr>
            <w:rStyle w:val="Hyperlink"/>
            <w:rFonts w:asciiTheme="minorHAnsi" w:hAnsiTheme="minorHAnsi" w:cstheme="minorHAnsi"/>
          </w:rPr>
          <w:t>https://www.miwb.uscourts.gov/content/judge-john-t-gregg</w:t>
        </w:r>
      </w:hyperlink>
      <w:r w:rsidR="001062AC" w:rsidRPr="001062AC">
        <w:rPr>
          <w:rFonts w:asciiTheme="minorHAnsi" w:hAnsiTheme="minorHAnsi" w:cstheme="minorHAns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AC"/>
    <w:rsid w:val="000E3D02"/>
    <w:rsid w:val="001062AC"/>
    <w:rsid w:val="001540E1"/>
    <w:rsid w:val="001C68D9"/>
    <w:rsid w:val="001D4371"/>
    <w:rsid w:val="0025081D"/>
    <w:rsid w:val="00253741"/>
    <w:rsid w:val="00256852"/>
    <w:rsid w:val="002D15A1"/>
    <w:rsid w:val="002D28DE"/>
    <w:rsid w:val="004767BE"/>
    <w:rsid w:val="005C1CAC"/>
    <w:rsid w:val="00632F8F"/>
    <w:rsid w:val="006437E5"/>
    <w:rsid w:val="006F180F"/>
    <w:rsid w:val="00773FBD"/>
    <w:rsid w:val="007A650D"/>
    <w:rsid w:val="007B2535"/>
    <w:rsid w:val="007E1DF4"/>
    <w:rsid w:val="00883053"/>
    <w:rsid w:val="008B7441"/>
    <w:rsid w:val="008F3C16"/>
    <w:rsid w:val="009B4D68"/>
    <w:rsid w:val="00A522DA"/>
    <w:rsid w:val="00B0033B"/>
    <w:rsid w:val="00B25460"/>
    <w:rsid w:val="00CB2006"/>
    <w:rsid w:val="00D011A2"/>
    <w:rsid w:val="00E21EF5"/>
    <w:rsid w:val="00E76B09"/>
    <w:rsid w:val="00ED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480CF0"/>
  <w15:chartTrackingRefBased/>
  <w15:docId w15:val="{4A7276DC-C7CA-42B1-BEC0-8FD7B873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AC"/>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8F3C16"/>
    <w:pPr>
      <w:widowControl w:val="0"/>
      <w:autoSpaceDE w:val="0"/>
      <w:autoSpaceDN w:val="0"/>
      <w:adjustRightInd w:val="0"/>
      <w:jc w:val="center"/>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C16"/>
    <w:rPr>
      <w:rFonts w:ascii="Cambria" w:eastAsia="Times New Roman" w:hAnsi="Cambria" w:cs="Times New Roman"/>
      <w:b/>
      <w:bCs/>
      <w:kern w:val="32"/>
      <w:sz w:val="32"/>
      <w:szCs w:val="32"/>
      <w:lang w:val="x-none" w:eastAsia="x-none"/>
    </w:rPr>
  </w:style>
  <w:style w:type="paragraph" w:styleId="Title">
    <w:name w:val="Title"/>
    <w:basedOn w:val="Normal"/>
    <w:next w:val="Normal"/>
    <w:link w:val="TitleChar"/>
    <w:uiPriority w:val="10"/>
    <w:qFormat/>
    <w:rsid w:val="008F3C16"/>
    <w:pPr>
      <w:widowControl w:val="0"/>
      <w:autoSpaceDE w:val="0"/>
      <w:autoSpaceDN w:val="0"/>
      <w:adjustRightInd w:val="0"/>
      <w:jc w:val="center"/>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uiPriority w:val="10"/>
    <w:rsid w:val="008F3C16"/>
    <w:rPr>
      <w:rFonts w:ascii="Cambria" w:eastAsia="Times New Roman" w:hAnsi="Cambria" w:cs="Times New Roman"/>
      <w:b/>
      <w:bCs/>
      <w:kern w:val="28"/>
      <w:sz w:val="32"/>
      <w:szCs w:val="32"/>
      <w:lang w:val="x-none" w:eastAsia="x-none"/>
    </w:rPr>
  </w:style>
  <w:style w:type="paragraph" w:styleId="FootnoteText">
    <w:name w:val="footnote text"/>
    <w:basedOn w:val="Normal"/>
    <w:link w:val="FootnoteTextChar"/>
    <w:uiPriority w:val="99"/>
    <w:semiHidden/>
    <w:unhideWhenUsed/>
    <w:rsid w:val="00632F8F"/>
    <w:rPr>
      <w:sz w:val="20"/>
      <w:szCs w:val="20"/>
    </w:rPr>
  </w:style>
  <w:style w:type="character" w:customStyle="1" w:styleId="FootnoteTextChar">
    <w:name w:val="Footnote Text Char"/>
    <w:basedOn w:val="DefaultParagraphFont"/>
    <w:link w:val="FootnoteText"/>
    <w:uiPriority w:val="99"/>
    <w:semiHidden/>
    <w:rsid w:val="00632F8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32F8F"/>
    <w:rPr>
      <w:vertAlign w:val="superscript"/>
    </w:rPr>
  </w:style>
  <w:style w:type="character" w:styleId="Hyperlink">
    <w:name w:val="Hyperlink"/>
    <w:basedOn w:val="DefaultParagraphFont"/>
    <w:uiPriority w:val="99"/>
    <w:unhideWhenUsed/>
    <w:rsid w:val="001062AC"/>
    <w:rPr>
      <w:color w:val="0563C1" w:themeColor="hyperlink"/>
      <w:u w:val="single"/>
    </w:rPr>
  </w:style>
  <w:style w:type="character" w:styleId="UnresolvedMention">
    <w:name w:val="Unresolved Mention"/>
    <w:basedOn w:val="DefaultParagraphFont"/>
    <w:uiPriority w:val="99"/>
    <w:semiHidden/>
    <w:unhideWhenUsed/>
    <w:rsid w:val="0010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iwb.uscourts.gov/content/judge-john-t-gr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19D4-72DD-4E0F-A867-7B271B9F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MIWB</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Lamphier</dc:creator>
  <cp:keywords/>
  <dc:description/>
  <cp:lastModifiedBy>Martha Ledezma</cp:lastModifiedBy>
  <cp:revision>5</cp:revision>
  <dcterms:created xsi:type="dcterms:W3CDTF">2020-11-30T16:36:00Z</dcterms:created>
  <dcterms:modified xsi:type="dcterms:W3CDTF">2021-04-13T20:04:00Z</dcterms:modified>
</cp:coreProperties>
</file>